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540" w:lineRule="exact"/>
        <w:jc w:val="right"/>
        <w:rPr>
          <w:rFonts w:ascii="宋体" w:hAnsi="宋体"/>
          <w:spacing w:val="-20"/>
          <w:sz w:val="32"/>
          <w:szCs w:val="32"/>
        </w:rPr>
      </w:pPr>
      <w:r>
        <w:rPr>
          <w:rFonts w:hint="eastAsia" w:ascii="宋体" w:hAnsi="宋体"/>
          <w:sz w:val="32"/>
          <w:szCs w:val="32"/>
        </w:rPr>
        <w:t>ZJBC65-2019-0007</w:t>
      </w: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kinsoku w:val="0"/>
        <w:overflowPunct w:val="0"/>
        <w:autoSpaceDE w:val="0"/>
        <w:autoSpaceDN w:val="0"/>
        <w:spacing w:line="560" w:lineRule="exact"/>
        <w:jc w:val="center"/>
        <w:rPr>
          <w:rFonts w:ascii="方正仿宋简体" w:eastAsia="方正仿宋简体"/>
          <w:sz w:val="32"/>
          <w:szCs w:val="32"/>
        </w:rPr>
      </w:pPr>
      <w:r>
        <w:rPr>
          <w:rFonts w:hint="eastAsia" w:ascii="方正仿宋简体" w:eastAsia="方正仿宋简体"/>
          <w:sz w:val="32"/>
          <w:szCs w:val="32"/>
        </w:rPr>
        <w:t>甬农发〔2019〕209号</w:t>
      </w:r>
    </w:p>
    <w:p>
      <w:pPr>
        <w:spacing w:line="560" w:lineRule="exact"/>
        <w:rPr>
          <w:rFonts w:ascii="仿宋_GB2312"/>
          <w:sz w:val="28"/>
        </w:rPr>
      </w:pPr>
    </w:p>
    <w:p>
      <w:pPr>
        <w:spacing w:line="560" w:lineRule="exact"/>
        <w:rPr>
          <w:rFonts w:ascii="黑体" w:hAnsi="黑体" w:eastAsia="黑体" w:cs="黑体"/>
          <w:sz w:val="44"/>
          <w:szCs w:val="44"/>
        </w:rPr>
      </w:pPr>
    </w:p>
    <w:p>
      <w:pPr>
        <w:pStyle w:val="6"/>
        <w:widowControl w:val="0"/>
        <w:spacing w:before="0" w:beforeAutospacing="0" w:after="0" w:afterAutospacing="0" w:line="560" w:lineRule="exact"/>
        <w:jc w:val="center"/>
        <w:rPr>
          <w:rFonts w:ascii="方正小标宋简体" w:eastAsia="方正小标宋简体" w:hAnsiTheme="minorEastAsia"/>
          <w:sz w:val="44"/>
          <w:szCs w:val="44"/>
        </w:rPr>
      </w:pPr>
      <w:r>
        <w:rPr>
          <w:rFonts w:hint="eastAsia" w:ascii="方正小标宋简体" w:eastAsia="方正小标宋简体" w:hAnsiTheme="minorEastAsia"/>
          <w:bCs/>
          <w:sz w:val="44"/>
          <w:szCs w:val="44"/>
        </w:rPr>
        <w:t>宁波市农业农村局关于印发</w:t>
      </w:r>
      <w:r>
        <w:rPr>
          <w:rFonts w:hint="eastAsia" w:ascii="方正小标宋简体" w:eastAsia="方正小标宋简体" w:hAnsiTheme="minorEastAsia"/>
          <w:sz w:val="44"/>
          <w:szCs w:val="44"/>
        </w:rPr>
        <w:t>宁波市2019年</w:t>
      </w:r>
    </w:p>
    <w:p>
      <w:pPr>
        <w:pStyle w:val="6"/>
        <w:widowControl w:val="0"/>
        <w:spacing w:before="0" w:beforeAutospacing="0" w:after="0" w:afterAutospacing="0" w:line="560" w:lineRule="exact"/>
        <w:jc w:val="center"/>
        <w:rPr>
          <w:rFonts w:ascii="方正小标宋简体" w:eastAsia="方正小标宋简体" w:hAnsiTheme="minorEastAsia"/>
          <w:bCs/>
          <w:sz w:val="44"/>
          <w:szCs w:val="44"/>
        </w:rPr>
      </w:pPr>
      <w:r>
        <w:rPr>
          <w:rFonts w:hint="eastAsia" w:ascii="方正小标宋简体" w:eastAsia="方正小标宋简体" w:hAnsiTheme="minorEastAsia"/>
          <w:sz w:val="44"/>
          <w:szCs w:val="44"/>
        </w:rPr>
        <w:t>种植业绿色发展专项等项目实施</w:t>
      </w:r>
      <w:r>
        <w:rPr>
          <w:rFonts w:hint="eastAsia" w:ascii="方正小标宋简体" w:eastAsia="方正小标宋简体" w:hAnsiTheme="minorEastAsia"/>
          <w:bCs/>
          <w:sz w:val="44"/>
          <w:szCs w:val="44"/>
        </w:rPr>
        <w:t>方案的通知</w:t>
      </w:r>
    </w:p>
    <w:p>
      <w:pPr>
        <w:pStyle w:val="6"/>
        <w:widowControl w:val="0"/>
        <w:spacing w:before="0" w:beforeAutospacing="0" w:after="0" w:afterAutospacing="0" w:line="560" w:lineRule="exact"/>
        <w:rPr>
          <w:rFonts w:ascii="方正小标宋简体" w:eastAsia="方正小标宋简体" w:hAnsiTheme="minorEastAsia"/>
          <w:bCs/>
          <w:sz w:val="44"/>
          <w:szCs w:val="44"/>
        </w:rPr>
      </w:pPr>
    </w:p>
    <w:p>
      <w:pPr>
        <w:pStyle w:val="6"/>
        <w:widowControl w:val="0"/>
        <w:spacing w:before="0" w:beforeAutospacing="0" w:after="0" w:afterAutospacing="0" w:line="520" w:lineRule="exact"/>
        <w:rPr>
          <w:rFonts w:ascii="方正仿宋简体" w:eastAsia="方正仿宋简体" w:hAnsiTheme="minorEastAsia"/>
          <w:sz w:val="32"/>
          <w:szCs w:val="32"/>
        </w:rPr>
      </w:pPr>
      <w:r>
        <w:rPr>
          <w:rFonts w:hint="eastAsia" w:ascii="方正仿宋简体" w:eastAsia="方正仿宋简体" w:hAnsiTheme="minorEastAsia"/>
          <w:sz w:val="32"/>
          <w:szCs w:val="32"/>
        </w:rPr>
        <w:t>各区县（市）农业农村局，杭州湾新区农业农村办公室、国家高新区农村事务办公室、东钱湖旅游度假区经济发展局：</w:t>
      </w:r>
    </w:p>
    <w:p>
      <w:pPr>
        <w:spacing w:line="520" w:lineRule="exact"/>
        <w:ind w:firstLine="640" w:firstLineChars="200"/>
        <w:rPr>
          <w:rFonts w:ascii="方正仿宋简体" w:eastAsia="方正仿宋简体" w:hAnsiTheme="minorEastAsia"/>
          <w:sz w:val="32"/>
          <w:szCs w:val="32"/>
        </w:rPr>
      </w:pPr>
      <w:r>
        <w:rPr>
          <w:rFonts w:hint="eastAsia" w:ascii="方正仿宋简体" w:eastAsia="方正仿宋简体" w:hAnsiTheme="minorEastAsia"/>
          <w:sz w:val="32"/>
          <w:szCs w:val="32"/>
        </w:rPr>
        <w:t>经市财政审核同意，现将《宁波市2019年种植业绿色发展专项工作实施方案》、《宁波市农作物病虫害专业化统防统治项目实施方案》、《</w:t>
      </w:r>
      <w:r>
        <w:rPr>
          <w:rFonts w:hint="eastAsia" w:ascii="方正仿宋简体" w:eastAsia="方正仿宋简体" w:cs="仿宋" w:hAnsiTheme="minorEastAsia"/>
          <w:sz w:val="32"/>
          <w:szCs w:val="32"/>
        </w:rPr>
        <w:t>宁波市2019年农业龙头企业扶持资金项目实施方案》和《</w:t>
      </w:r>
      <w:r>
        <w:rPr>
          <w:rFonts w:hint="eastAsia" w:ascii="方正仿宋简体" w:eastAsia="方正仿宋简体" w:hAnsiTheme="minorEastAsia"/>
          <w:sz w:val="32"/>
          <w:szCs w:val="32"/>
        </w:rPr>
        <w:t>宁波市</w:t>
      </w:r>
      <w:r>
        <w:rPr>
          <w:rFonts w:hint="eastAsia" w:ascii="方正仿宋简体" w:eastAsia="方正仿宋简体" w:cs="仿宋" w:hAnsiTheme="minorEastAsia"/>
          <w:sz w:val="32"/>
          <w:szCs w:val="32"/>
        </w:rPr>
        <w:t>2019年</w:t>
      </w:r>
      <w:r>
        <w:rPr>
          <w:rFonts w:hint="eastAsia" w:ascii="方正仿宋简体" w:eastAsia="方正仿宋简体" w:hAnsiTheme="minorEastAsia"/>
          <w:sz w:val="32"/>
          <w:szCs w:val="32"/>
        </w:rPr>
        <w:t>下山移民及村庄整治项目实施方案》印发给你们，请遵照执行。</w:t>
      </w:r>
    </w:p>
    <w:p>
      <w:pPr>
        <w:spacing w:line="360" w:lineRule="exact"/>
        <w:ind w:firstLine="640" w:firstLineChars="200"/>
        <w:rPr>
          <w:rFonts w:ascii="方正仿宋简体" w:eastAsia="方正仿宋简体" w:hAnsiTheme="minorEastAsia"/>
          <w:sz w:val="32"/>
          <w:szCs w:val="32"/>
        </w:rPr>
      </w:pPr>
    </w:p>
    <w:p>
      <w:pPr>
        <w:spacing w:line="360" w:lineRule="exact"/>
        <w:rPr>
          <w:rFonts w:ascii="方正仿宋简体" w:eastAsia="方正仿宋简体" w:hAnsiTheme="minorEastAsia"/>
          <w:sz w:val="32"/>
          <w:szCs w:val="32"/>
        </w:rPr>
      </w:pPr>
    </w:p>
    <w:p>
      <w:pPr>
        <w:spacing w:line="360" w:lineRule="exact"/>
        <w:rPr>
          <w:rFonts w:ascii="方正仿宋简体" w:eastAsia="方正仿宋简体" w:hAnsiTheme="minorEastAsia"/>
          <w:sz w:val="32"/>
          <w:szCs w:val="32"/>
        </w:rPr>
      </w:pPr>
    </w:p>
    <w:p>
      <w:pPr>
        <w:spacing w:line="360" w:lineRule="exact"/>
        <w:ind w:firstLine="4480" w:firstLineChars="1400"/>
        <w:rPr>
          <w:rFonts w:ascii="方正仿宋简体" w:eastAsia="方正仿宋简体" w:hAnsiTheme="minorEastAsia"/>
          <w:sz w:val="32"/>
          <w:szCs w:val="32"/>
        </w:rPr>
      </w:pPr>
      <w:r>
        <w:rPr>
          <w:rFonts w:hint="eastAsia" w:ascii="方正仿宋简体" w:eastAsia="方正仿宋简体" w:hAnsiTheme="minorEastAsia"/>
          <w:sz w:val="32"/>
          <w:szCs w:val="32"/>
        </w:rPr>
        <w:t xml:space="preserve">    宁波市农业农村局</w:t>
      </w:r>
    </w:p>
    <w:p>
      <w:pPr>
        <w:spacing w:line="360" w:lineRule="exact"/>
        <w:rPr>
          <w:rFonts w:ascii="方正仿宋简体" w:eastAsia="方正仿宋简体"/>
          <w:sz w:val="44"/>
          <w:szCs w:val="44"/>
        </w:rPr>
      </w:pPr>
      <w:r>
        <w:rPr>
          <w:rFonts w:hint="eastAsia" w:ascii="方正仿宋简体" w:eastAsia="方正仿宋简体" w:hAnsiTheme="minorEastAsia"/>
          <w:sz w:val="32"/>
          <w:szCs w:val="32"/>
        </w:rPr>
        <w:t xml:space="preserve">                                </w:t>
      </w:r>
      <w:r>
        <w:rPr>
          <w:rFonts w:hint="eastAsia" w:ascii="方正仿宋简体" w:hAnsi="仿宋" w:eastAsia="方正仿宋简体" w:cs="仿宋"/>
          <w:sz w:val="32"/>
          <w:szCs w:val="32"/>
        </w:rPr>
        <w:t>2019年11月12日</w:t>
      </w:r>
    </w:p>
    <w:p>
      <w:pPr>
        <w:adjustRightInd w:val="0"/>
        <w:snapToGrid w:val="0"/>
        <w:spacing w:line="560" w:lineRule="exact"/>
        <w:jc w:val="center"/>
        <w:rPr>
          <w:rFonts w:ascii="方正小标宋简体" w:eastAsia="方正小标宋简体" w:cs="华文中宋"/>
          <w:sz w:val="44"/>
          <w:szCs w:val="44"/>
        </w:rPr>
      </w:pPr>
      <w:r>
        <w:rPr>
          <w:rFonts w:hint="eastAsia" w:ascii="方正小标宋简体" w:eastAsia="方正小标宋简体" w:cs="华文中宋"/>
          <w:sz w:val="44"/>
          <w:szCs w:val="44"/>
        </w:rPr>
        <w:t>宁波市2019年种植业绿色发展专项</w:t>
      </w:r>
    </w:p>
    <w:p>
      <w:pPr>
        <w:adjustRightInd w:val="0"/>
        <w:snapToGrid w:val="0"/>
        <w:spacing w:line="560" w:lineRule="exact"/>
        <w:jc w:val="center"/>
        <w:rPr>
          <w:rFonts w:ascii="方正小标宋简体" w:eastAsia="方正小标宋简体" w:cs="华文中宋"/>
          <w:sz w:val="44"/>
          <w:szCs w:val="44"/>
        </w:rPr>
      </w:pPr>
      <w:r>
        <w:rPr>
          <w:rFonts w:hint="eastAsia" w:ascii="方正小标宋简体" w:eastAsia="方正小标宋简体" w:cs="华文中宋"/>
          <w:sz w:val="44"/>
          <w:szCs w:val="44"/>
        </w:rPr>
        <w:t>工作实施方案</w:t>
      </w:r>
    </w:p>
    <w:p>
      <w:pPr>
        <w:adjustRightInd w:val="0"/>
        <w:snapToGrid w:val="0"/>
        <w:spacing w:line="560" w:lineRule="exact"/>
        <w:jc w:val="center"/>
        <w:rPr>
          <w:rFonts w:ascii="华文中宋" w:hAnsi="华文中宋" w:eastAsia="华文中宋" w:cs="华文中宋"/>
          <w:sz w:val="44"/>
          <w:szCs w:val="44"/>
        </w:rPr>
      </w:pPr>
    </w:p>
    <w:p>
      <w:pPr>
        <w:pStyle w:val="17"/>
        <w:spacing w:line="560" w:lineRule="exact"/>
        <w:ind w:firstLine="640"/>
        <w:jc w:val="both"/>
        <w:outlineLvl w:val="9"/>
        <w:rPr>
          <w:rFonts w:ascii="方正仿宋简体" w:hAnsi="仿宋" w:eastAsia="方正仿宋简体" w:cs="仿宋"/>
          <w:bCs w:val="0"/>
          <w:sz w:val="32"/>
          <w:szCs w:val="32"/>
        </w:rPr>
      </w:pPr>
      <w:r>
        <w:rPr>
          <w:rFonts w:hint="eastAsia" w:ascii="方正仿宋简体" w:hAnsi="仿宋" w:eastAsia="方正仿宋简体" w:cs="仿宋"/>
          <w:bCs w:val="0"/>
          <w:sz w:val="32"/>
          <w:szCs w:val="32"/>
        </w:rPr>
        <w:t>为进一步促进我市种植业绿色发展，确保相关扶持政策落实和项目实施，提高资金使用效益，特制定本实施方案。</w:t>
      </w:r>
    </w:p>
    <w:p>
      <w:pPr>
        <w:adjustRightInd w:val="0"/>
        <w:snapToGrid w:val="0"/>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一、总体目标</w:t>
      </w:r>
    </w:p>
    <w:p>
      <w:pPr>
        <w:pStyle w:val="17"/>
        <w:spacing w:line="560" w:lineRule="exact"/>
        <w:ind w:firstLine="640"/>
        <w:jc w:val="both"/>
        <w:outlineLvl w:val="9"/>
        <w:rPr>
          <w:rFonts w:ascii="方正仿宋简体" w:hAnsi="仿宋" w:eastAsia="方正仿宋简体" w:cs="仿宋"/>
          <w:bCs w:val="0"/>
          <w:sz w:val="32"/>
          <w:szCs w:val="32"/>
        </w:rPr>
      </w:pPr>
      <w:r>
        <w:rPr>
          <w:rFonts w:hint="eastAsia" w:ascii="方正仿宋简体" w:hAnsi="仿宋" w:eastAsia="方正仿宋简体" w:cs="仿宋"/>
          <w:bCs w:val="0"/>
          <w:sz w:val="32"/>
          <w:szCs w:val="32"/>
        </w:rPr>
        <w:t>坚持乡村振兴战略，以加快推进农业供给侧结构性改革为主线，以发展现代生态循环农业为重点，把稳粮增收、提质增效、绿色发展作为我市种植业资金扶持和补助的主要方向，依靠科技和模式创新，</w:t>
      </w:r>
      <w:r>
        <w:rPr>
          <w:rFonts w:hint="eastAsia" w:ascii="方正仿宋简体" w:hAnsi="仿宋" w:eastAsia="方正仿宋简体" w:cs="仿宋"/>
          <w:sz w:val="32"/>
          <w:szCs w:val="32"/>
        </w:rPr>
        <w:t>夯实保障基础，</w:t>
      </w:r>
      <w:r>
        <w:rPr>
          <w:rFonts w:hint="eastAsia" w:ascii="方正仿宋简体" w:hAnsi="仿宋" w:eastAsia="方正仿宋简体" w:cs="仿宋"/>
          <w:bCs w:val="0"/>
          <w:sz w:val="32"/>
          <w:szCs w:val="32"/>
        </w:rPr>
        <w:t>高质量高水平推动全市</w:t>
      </w:r>
      <w:r>
        <w:rPr>
          <w:rFonts w:hint="eastAsia" w:ascii="方正仿宋简体" w:hAnsi="仿宋" w:eastAsia="方正仿宋简体" w:cs="仿宋"/>
          <w:sz w:val="32"/>
          <w:szCs w:val="32"/>
        </w:rPr>
        <w:t>种植业</w:t>
      </w:r>
      <w:r>
        <w:rPr>
          <w:rFonts w:hint="eastAsia" w:ascii="方正仿宋简体" w:hAnsi="仿宋" w:eastAsia="方正仿宋简体" w:cs="仿宋"/>
          <w:bCs w:val="0"/>
          <w:sz w:val="32"/>
          <w:szCs w:val="32"/>
        </w:rPr>
        <w:t>绿色发展再上新台阶</w:t>
      </w:r>
      <w:r>
        <w:rPr>
          <w:rFonts w:hint="eastAsia" w:ascii="方正仿宋简体" w:hAnsi="仿宋" w:eastAsia="方正仿宋简体" w:cs="仿宋"/>
          <w:sz w:val="32"/>
          <w:szCs w:val="32"/>
        </w:rPr>
        <w:t>。</w:t>
      </w:r>
    </w:p>
    <w:p>
      <w:pPr>
        <w:adjustRightInd w:val="0"/>
        <w:snapToGrid w:val="0"/>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二、实施内容</w:t>
      </w:r>
    </w:p>
    <w:p>
      <w:pPr>
        <w:pStyle w:val="17"/>
        <w:spacing w:line="560" w:lineRule="exact"/>
        <w:ind w:firstLine="640"/>
        <w:jc w:val="both"/>
        <w:outlineLvl w:val="9"/>
        <w:rPr>
          <w:rFonts w:ascii="方正仿宋简体" w:hAnsi="仿宋" w:eastAsia="方正仿宋简体" w:cs="仿宋"/>
          <w:bCs w:val="0"/>
          <w:sz w:val="32"/>
          <w:szCs w:val="32"/>
        </w:rPr>
      </w:pPr>
      <w:r>
        <w:rPr>
          <w:rFonts w:hint="eastAsia" w:ascii="方正楷体简体" w:hAnsi="楷体" w:eastAsia="方正楷体简体" w:cs="楷体"/>
          <w:bCs w:val="0"/>
          <w:sz w:val="32"/>
          <w:szCs w:val="32"/>
        </w:rPr>
        <w:t>（一）支持粮食绿色高产高效创建。</w:t>
      </w:r>
      <w:r>
        <w:rPr>
          <w:rFonts w:hint="eastAsia" w:ascii="方正仿宋简体" w:hAnsi="仿宋" w:eastAsia="方正仿宋简体" w:cs="仿宋"/>
          <w:bCs w:val="0"/>
          <w:sz w:val="32"/>
          <w:szCs w:val="32"/>
        </w:rPr>
        <w:t>一是开展粮食超高产攻关。集成高产栽培技术，实现良种良法配套，挖掘高产品种增产潜力。二是开展稻麦高产高效示范。推广应用高产优质品种，集成先进适用技术，以点带面、辐射带动全市水稻和小麦产量的提高。三是开展优质稻米示范基地建设。采用新型种植模式，选用优质稻米品种，并综合应用一些有利于提高稻米品质的肥水管理技术和病虫害绿色防控技术，生产既好吃又安全的稻米。四是开展旱粮示范基地建设。大力推广旱粮新品种，应用先进适用技术和间作套种、林下套种等新型农作制度，发挥示范基地引领作用，促进全市旱粮生产。</w:t>
      </w:r>
    </w:p>
    <w:p>
      <w:pPr>
        <w:pStyle w:val="17"/>
        <w:spacing w:line="560" w:lineRule="exact"/>
        <w:ind w:firstLine="640"/>
        <w:jc w:val="both"/>
        <w:outlineLvl w:val="9"/>
        <w:rPr>
          <w:rFonts w:ascii="方正仿宋简体" w:eastAsia="方正仿宋简体"/>
          <w:sz w:val="32"/>
          <w:szCs w:val="32"/>
        </w:rPr>
      </w:pPr>
      <w:r>
        <w:rPr>
          <w:rFonts w:hint="eastAsia" w:ascii="方正楷体简体" w:hAnsi="楷体" w:eastAsia="方正楷体简体" w:cs="楷体"/>
          <w:bCs w:val="0"/>
          <w:sz w:val="32"/>
          <w:szCs w:val="32"/>
        </w:rPr>
        <w:t>（二）支持肥药减量增效示范推广。</w:t>
      </w:r>
      <w:r>
        <w:rPr>
          <w:rFonts w:hint="eastAsia" w:ascii="方正仿宋简体" w:eastAsia="方正仿宋简体"/>
          <w:sz w:val="32"/>
          <w:szCs w:val="32"/>
        </w:rPr>
        <w:t>一是推广商品有机肥和作物配方肥。以商品有机肥和作物配方肥为物化载体，加快科学施肥技术的推广应用。二是推进农作物病虫害绿色防控。狠抓植保测报点建设，构建病虫</w:t>
      </w:r>
      <w:bookmarkStart w:id="0" w:name="baidusnap3"/>
      <w:bookmarkEnd w:id="0"/>
      <w:r>
        <w:rPr>
          <w:rFonts w:hint="eastAsia" w:ascii="方正仿宋简体" w:eastAsia="方正仿宋简体"/>
          <w:sz w:val="32"/>
          <w:szCs w:val="32"/>
        </w:rPr>
        <w:t>监测预警体系，提高监测预警的时效性和正确性，大力推广精准施药技术和以“三诱”技术为核心的病虫害非化学防治技术，大力开展农田生态修复示范基地建设，积极倡导农作物病虫害防控新理念，千方百计减少农药用量。三是做好肥药用量、蔬菜瓜果监测调查。逐步建立全市农情监测网络，完善</w:t>
      </w:r>
      <w:bookmarkStart w:id="1" w:name="baidusnap4"/>
      <w:bookmarkEnd w:id="1"/>
      <w:r>
        <w:rPr>
          <w:rFonts w:hint="eastAsia" w:ascii="方正仿宋简体" w:eastAsia="方正仿宋简体"/>
          <w:sz w:val="32"/>
          <w:szCs w:val="32"/>
        </w:rPr>
        <w:t>调查统计制度，及时、准确掌握使用和效应评价数据。</w:t>
      </w:r>
    </w:p>
    <w:p>
      <w:pPr>
        <w:pStyle w:val="17"/>
        <w:spacing w:line="560" w:lineRule="exact"/>
        <w:ind w:firstLine="640"/>
        <w:jc w:val="both"/>
        <w:outlineLvl w:val="9"/>
        <w:rPr>
          <w:rFonts w:ascii="方正仿宋简体" w:eastAsia="方正仿宋简体"/>
          <w:sz w:val="32"/>
          <w:szCs w:val="32"/>
        </w:rPr>
      </w:pPr>
      <w:r>
        <w:rPr>
          <w:rFonts w:hint="eastAsia" w:ascii="方正楷体简体" w:hAnsi="楷体" w:eastAsia="方正楷体简体" w:cs="楷体"/>
          <w:bCs w:val="0"/>
          <w:sz w:val="32"/>
          <w:szCs w:val="32"/>
        </w:rPr>
        <w:t>（三）支持农业废弃物资源化利用与农业清洁生产。</w:t>
      </w:r>
      <w:r>
        <w:rPr>
          <w:rFonts w:hint="eastAsia" w:ascii="方正仿宋简体" w:eastAsia="方正仿宋简体"/>
          <w:sz w:val="32"/>
          <w:szCs w:val="32"/>
        </w:rPr>
        <w:t>一是提高秸秆综合利用率。以全面禁止焚烧为目标，严格落实秸秆禁烧责任，重点开展以肥料化、燃料化、饲料化、基料化为方向的综合利用，切实提高秸秆综合利用率。加大秸秆收集贮运体系工程建设力度，积极构建以企业为主体、专业合作经济组织为骨干，政府扶持、农户参与、市场化运作的秸秆收集贮运体系。二是提高沼液综合利用率。引导不同规模的养殖场（户）因地制宜、因场施策，采用就地或异地消纳、纳管处理等方式完善生态循环体系，推进农牧深度融合。</w:t>
      </w:r>
    </w:p>
    <w:p>
      <w:pPr>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cs="楷体"/>
          <w:bCs/>
          <w:sz w:val="32"/>
          <w:szCs w:val="32"/>
        </w:rPr>
        <w:t>（四）支持农用地土壤污染防治和耕地地力监测。</w:t>
      </w:r>
      <w:r>
        <w:rPr>
          <w:rFonts w:hint="eastAsia" w:ascii="方正仿宋简体" w:eastAsia="方正仿宋简体"/>
          <w:sz w:val="32"/>
          <w:szCs w:val="32"/>
        </w:rPr>
        <w:t>一是持续做好农业“两区”土壤污染防治。进一步建立健全以农业“两区”为重点、覆盖全市永久基本农田的土壤污染监测预警体系。二是加快农田重金属污染治理。继续开展农田土壤重金属污染治理试点工作，探索建立一批治理技术模式。三是开展耕地地力监测。实施耕地地力年度动态调查，结合耕地地力定位监测，掌握土壤理化性状及其变化趋势,促进农业可持续发展。</w:t>
      </w:r>
    </w:p>
    <w:p>
      <w:pPr>
        <w:adjustRightInd w:val="0"/>
        <w:snapToGrid w:val="0"/>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三、工作要求</w:t>
      </w:r>
    </w:p>
    <w:p>
      <w:pPr>
        <w:pStyle w:val="17"/>
        <w:spacing w:line="560" w:lineRule="exact"/>
        <w:ind w:firstLine="640"/>
        <w:jc w:val="both"/>
        <w:outlineLvl w:val="9"/>
        <w:rPr>
          <w:rFonts w:ascii="方正仿宋简体" w:hAnsi="仿宋" w:eastAsia="方正仿宋简体" w:cs="仿宋"/>
          <w:bCs w:val="0"/>
          <w:sz w:val="32"/>
          <w:szCs w:val="32"/>
        </w:rPr>
      </w:pPr>
      <w:r>
        <w:rPr>
          <w:rFonts w:hint="eastAsia" w:ascii="方正楷体简体" w:hAnsi="楷体" w:eastAsia="方正楷体简体" w:cs="楷体"/>
          <w:bCs w:val="0"/>
          <w:sz w:val="32"/>
          <w:szCs w:val="32"/>
        </w:rPr>
        <w:t>（一）加强组织领导。</w:t>
      </w:r>
      <w:r>
        <w:rPr>
          <w:rFonts w:hint="eastAsia" w:ascii="方正仿宋简体" w:eastAsia="方正仿宋简体"/>
          <w:sz w:val="32"/>
          <w:szCs w:val="32"/>
        </w:rPr>
        <w:t>各地要进一步统一思想，加强协同配合，抓好各项政策执行落实、资金使用管理和项目组织实施，及时将资金拨付到支持对象、落实到具体项目，保证政策落到实处、资金使用安全、项目见形见效。</w:t>
      </w:r>
      <w:r>
        <w:rPr>
          <w:rFonts w:hint="eastAsia" w:ascii="方正仿宋简体" w:hAnsi="仿宋" w:eastAsia="方正仿宋简体" w:cs="仿宋"/>
          <w:bCs w:val="0"/>
          <w:sz w:val="32"/>
          <w:szCs w:val="32"/>
        </w:rPr>
        <w:t>各地可在完成目标任务且不降低国家、省、市规定补贴标准前提下，在种植业工作任务范围内统筹使用相关资金。</w:t>
      </w:r>
    </w:p>
    <w:p>
      <w:pPr>
        <w:pStyle w:val="17"/>
        <w:spacing w:line="560" w:lineRule="exact"/>
        <w:ind w:firstLine="640"/>
        <w:jc w:val="both"/>
        <w:outlineLvl w:val="9"/>
        <w:rPr>
          <w:rFonts w:ascii="方正仿宋简体" w:eastAsia="方正仿宋简体"/>
          <w:sz w:val="32"/>
          <w:szCs w:val="32"/>
        </w:rPr>
      </w:pPr>
      <w:r>
        <w:rPr>
          <w:rFonts w:hint="eastAsia" w:ascii="方正楷体简体" w:hAnsi="楷体" w:eastAsia="方正楷体简体" w:cs="楷体"/>
          <w:bCs w:val="0"/>
          <w:sz w:val="32"/>
          <w:szCs w:val="32"/>
        </w:rPr>
        <w:t>（二）细化实施方案。</w:t>
      </w:r>
      <w:r>
        <w:rPr>
          <w:rFonts w:hint="eastAsia" w:ascii="方正仿宋简体" w:eastAsia="方正仿宋简体"/>
          <w:sz w:val="32"/>
          <w:szCs w:val="32"/>
        </w:rPr>
        <w:t>各地要按照本方案要求，结合本地实际，制定本级实施方案，明确实施条件、补助对象、补助标准、实施要求和监管措施，特别要因地制宜确定补助方式，鼓励各地采取政府购买服务、以奖代补等方式，优化财政资金使用机制。</w:t>
      </w:r>
    </w:p>
    <w:p>
      <w:pPr>
        <w:pStyle w:val="17"/>
        <w:spacing w:line="560" w:lineRule="exact"/>
        <w:ind w:firstLine="640"/>
        <w:jc w:val="both"/>
        <w:outlineLvl w:val="9"/>
        <w:rPr>
          <w:rFonts w:ascii="方正仿宋简体" w:eastAsia="方正仿宋简体"/>
          <w:sz w:val="32"/>
          <w:szCs w:val="32"/>
        </w:rPr>
      </w:pPr>
      <w:r>
        <w:rPr>
          <w:rFonts w:hint="eastAsia" w:ascii="方正楷体简体" w:hAnsi="楷体" w:eastAsia="方正楷体简体" w:cs="楷体"/>
          <w:bCs w:val="0"/>
          <w:sz w:val="32"/>
          <w:szCs w:val="32"/>
        </w:rPr>
        <w:t>（三）强化政策公开。</w:t>
      </w:r>
      <w:r>
        <w:rPr>
          <w:rFonts w:hint="eastAsia" w:ascii="方正仿宋简体" w:eastAsia="方正仿宋简体"/>
          <w:sz w:val="32"/>
          <w:szCs w:val="32"/>
        </w:rPr>
        <w:t>各地要及时将相关实施方案向社会发布，按规定程序做好补助对象、补助资金等信息公开公示工作。要通过多种渠道方式宣传解读政策，使广大农民群众、新型农业经营主体和基层干部准确理解掌握政策内容，积极营造有利于政策落实的良好氛围。</w:t>
      </w:r>
    </w:p>
    <w:p>
      <w:pPr>
        <w:pStyle w:val="17"/>
        <w:spacing w:line="560" w:lineRule="exact"/>
        <w:ind w:firstLine="640"/>
        <w:jc w:val="both"/>
        <w:outlineLvl w:val="9"/>
        <w:rPr>
          <w:rFonts w:ascii="方正仿宋简体" w:eastAsia="方正仿宋简体"/>
          <w:sz w:val="32"/>
          <w:szCs w:val="32"/>
        </w:rPr>
      </w:pPr>
      <w:r>
        <w:rPr>
          <w:rFonts w:hint="eastAsia" w:ascii="方正楷体简体" w:hAnsi="楷体" w:eastAsia="方正楷体简体" w:cs="楷体"/>
          <w:bCs w:val="0"/>
          <w:sz w:val="32"/>
          <w:szCs w:val="32"/>
        </w:rPr>
        <w:t>（四）加强绩效评估。</w:t>
      </w:r>
      <w:r>
        <w:rPr>
          <w:rFonts w:hint="eastAsia" w:ascii="方正仿宋简体" w:eastAsia="方正仿宋简体"/>
          <w:sz w:val="32"/>
          <w:szCs w:val="32"/>
        </w:rPr>
        <w:t>各地务必认真对照本区域任务目标，加强日常监督管理,全面评估、考核政策落实情况，并适时组织开展绩效评价和第三方评估。同时，各地要全面总结分析项目执行情况、存在问题并提出有关建议，实施总结请于2020年1月30日前报送市农业农村局。</w:t>
      </w:r>
    </w:p>
    <w:p>
      <w:pPr>
        <w:pStyle w:val="17"/>
        <w:spacing w:line="560" w:lineRule="exact"/>
        <w:jc w:val="both"/>
        <w:outlineLvl w:val="9"/>
        <w:rPr>
          <w:rFonts w:ascii="方正仿宋简体" w:eastAsia="方正仿宋简体"/>
          <w:sz w:val="32"/>
          <w:szCs w:val="32"/>
        </w:rPr>
      </w:pPr>
      <w:r>
        <w:rPr>
          <w:rFonts w:hint="eastAsia" w:ascii="方正仿宋简体" w:eastAsia="方正仿宋简体"/>
          <w:sz w:val="32"/>
          <w:szCs w:val="32"/>
        </w:rPr>
        <w:t xml:space="preserve">    联系人及联系电话：彭可（市农业农村局），89186200；许燎原（市农业技术推广总站），89385591。</w:t>
      </w:r>
    </w:p>
    <w:p>
      <w:pPr>
        <w:pStyle w:val="17"/>
        <w:spacing w:line="560" w:lineRule="exact"/>
        <w:ind w:firstLine="640"/>
        <w:jc w:val="both"/>
        <w:outlineLvl w:val="9"/>
        <w:rPr>
          <w:rFonts w:ascii="方正仿宋简体" w:eastAsia="方正仿宋简体"/>
          <w:sz w:val="32"/>
          <w:szCs w:val="32"/>
        </w:rPr>
      </w:pPr>
    </w:p>
    <w:p>
      <w:pPr>
        <w:pStyle w:val="17"/>
        <w:spacing w:line="560" w:lineRule="exact"/>
        <w:ind w:firstLine="630"/>
        <w:jc w:val="both"/>
        <w:outlineLvl w:val="9"/>
        <w:rPr>
          <w:rFonts w:ascii="方正仿宋简体" w:eastAsia="方正仿宋简体"/>
          <w:sz w:val="32"/>
          <w:szCs w:val="32"/>
        </w:rPr>
      </w:pPr>
      <w:r>
        <w:rPr>
          <w:rFonts w:hint="eastAsia" w:ascii="方正仿宋简体" w:eastAsia="方正仿宋简体"/>
          <w:sz w:val="32"/>
          <w:szCs w:val="32"/>
        </w:rPr>
        <w:t xml:space="preserve">附件：1.种植业绿色发展专项粮食绿色高产高效创建任务  </w:t>
      </w:r>
    </w:p>
    <w:p>
      <w:pPr>
        <w:pStyle w:val="17"/>
        <w:spacing w:line="560" w:lineRule="exact"/>
        <w:ind w:firstLine="630"/>
        <w:jc w:val="both"/>
        <w:outlineLvl w:val="9"/>
        <w:rPr>
          <w:rFonts w:ascii="方正仿宋简体" w:eastAsia="方正仿宋简体"/>
          <w:sz w:val="32"/>
          <w:szCs w:val="32"/>
        </w:rPr>
      </w:pPr>
      <w:r>
        <w:rPr>
          <w:rFonts w:hint="eastAsia" w:ascii="方正仿宋简体" w:eastAsia="方正仿宋简体"/>
          <w:sz w:val="32"/>
          <w:szCs w:val="32"/>
        </w:rPr>
        <w:t xml:space="preserve">        明细表 </w:t>
      </w:r>
    </w:p>
    <w:p>
      <w:pPr>
        <w:pStyle w:val="17"/>
        <w:spacing w:line="560" w:lineRule="exact"/>
        <w:ind w:firstLine="630"/>
        <w:jc w:val="both"/>
        <w:outlineLvl w:val="9"/>
        <w:rPr>
          <w:rFonts w:ascii="方正仿宋简体" w:eastAsia="方正仿宋简体"/>
          <w:sz w:val="32"/>
          <w:szCs w:val="32"/>
        </w:rPr>
      </w:pPr>
      <w:r>
        <w:rPr>
          <w:rFonts w:hint="eastAsia" w:ascii="方正仿宋简体" w:eastAsia="方正仿宋简体"/>
          <w:sz w:val="32"/>
          <w:szCs w:val="32"/>
        </w:rPr>
        <w:t xml:space="preserve">      2.种植业绿色发展专项肥药减量增效示范推广任务</w:t>
      </w:r>
    </w:p>
    <w:p>
      <w:pPr>
        <w:pStyle w:val="17"/>
        <w:spacing w:line="560" w:lineRule="exact"/>
        <w:ind w:firstLine="1280" w:firstLineChars="400"/>
        <w:jc w:val="both"/>
        <w:outlineLvl w:val="9"/>
        <w:rPr>
          <w:rFonts w:ascii="方正仿宋简体" w:eastAsia="方正仿宋简体"/>
          <w:sz w:val="32"/>
          <w:szCs w:val="32"/>
        </w:rPr>
      </w:pPr>
      <w:r>
        <w:rPr>
          <w:rFonts w:hint="eastAsia" w:ascii="方正仿宋简体" w:eastAsia="方正仿宋简体"/>
          <w:sz w:val="32"/>
          <w:szCs w:val="32"/>
        </w:rPr>
        <w:t xml:space="preserve">    明细表</w:t>
      </w:r>
    </w:p>
    <w:p>
      <w:pPr>
        <w:pStyle w:val="17"/>
        <w:spacing w:line="560" w:lineRule="exact"/>
        <w:ind w:firstLine="1280" w:firstLineChars="400"/>
        <w:jc w:val="both"/>
        <w:outlineLvl w:val="9"/>
        <w:rPr>
          <w:rFonts w:ascii="方正仿宋简体" w:eastAsia="方正仿宋简体"/>
          <w:sz w:val="32"/>
          <w:szCs w:val="32"/>
        </w:rPr>
      </w:pPr>
      <w:r>
        <w:rPr>
          <w:rFonts w:hint="eastAsia" w:ascii="方正仿宋简体" w:eastAsia="方正仿宋简体"/>
          <w:sz w:val="32"/>
          <w:szCs w:val="32"/>
        </w:rPr>
        <w:t xml:space="preserve">  3.种植业绿色发展专项农业废弃物资源化利用与</w:t>
      </w:r>
    </w:p>
    <w:p>
      <w:pPr>
        <w:pStyle w:val="17"/>
        <w:spacing w:line="560" w:lineRule="exact"/>
        <w:ind w:firstLine="1600" w:firstLineChars="500"/>
        <w:jc w:val="both"/>
        <w:outlineLvl w:val="9"/>
        <w:rPr>
          <w:rFonts w:ascii="方正仿宋简体" w:eastAsia="方正仿宋简体"/>
          <w:sz w:val="32"/>
          <w:szCs w:val="32"/>
        </w:rPr>
      </w:pPr>
      <w:r>
        <w:rPr>
          <w:rFonts w:hint="eastAsia" w:ascii="方正仿宋简体" w:eastAsia="方正仿宋简体"/>
          <w:sz w:val="32"/>
          <w:szCs w:val="32"/>
        </w:rPr>
        <w:t xml:space="preserve">  农业清洁生产任务明细表</w:t>
      </w:r>
    </w:p>
    <w:p>
      <w:pPr>
        <w:pStyle w:val="17"/>
        <w:spacing w:line="560" w:lineRule="exact"/>
        <w:ind w:firstLine="1280" w:firstLineChars="400"/>
        <w:jc w:val="both"/>
        <w:outlineLvl w:val="9"/>
        <w:rPr>
          <w:rFonts w:ascii="方正仿宋简体" w:eastAsia="方正仿宋简体"/>
          <w:sz w:val="32"/>
          <w:szCs w:val="32"/>
        </w:rPr>
      </w:pPr>
      <w:r>
        <w:rPr>
          <w:rFonts w:hint="eastAsia" w:ascii="方正仿宋简体" w:eastAsia="方正仿宋简体"/>
          <w:sz w:val="32"/>
          <w:szCs w:val="32"/>
        </w:rPr>
        <w:t xml:space="preserve">  4.种植业绿色发展专项农用地土壤污染防治和耕</w:t>
      </w:r>
    </w:p>
    <w:p>
      <w:pPr>
        <w:pStyle w:val="17"/>
        <w:spacing w:line="560" w:lineRule="exact"/>
        <w:ind w:firstLine="1600" w:firstLineChars="500"/>
        <w:jc w:val="both"/>
        <w:outlineLvl w:val="9"/>
        <w:rPr>
          <w:rFonts w:ascii="方正仿宋简体" w:eastAsia="方正仿宋简体"/>
          <w:sz w:val="32"/>
          <w:szCs w:val="32"/>
        </w:rPr>
      </w:pPr>
      <w:r>
        <w:rPr>
          <w:rFonts w:hint="eastAsia" w:ascii="方正仿宋简体" w:eastAsia="方正仿宋简体"/>
          <w:sz w:val="32"/>
          <w:szCs w:val="32"/>
        </w:rPr>
        <w:t xml:space="preserve">  地地力监测任务明细表</w:t>
      </w:r>
    </w:p>
    <w:p>
      <w:pPr>
        <w:pStyle w:val="17"/>
        <w:spacing w:line="500" w:lineRule="exact"/>
        <w:jc w:val="both"/>
        <w:outlineLvl w:val="9"/>
        <w:rPr>
          <w:rFonts w:ascii="仿宋_GB2312" w:eastAsia="仿宋_GB2312"/>
          <w:sz w:val="32"/>
          <w:szCs w:val="32"/>
        </w:rPr>
        <w:sectPr>
          <w:footerReference r:id="rId3" w:type="default"/>
          <w:footerReference r:id="rId4" w:type="even"/>
          <w:pgSz w:w="11906" w:h="16838"/>
          <w:pgMar w:top="2098" w:right="1474" w:bottom="1928" w:left="1588" w:header="851" w:footer="992" w:gutter="0"/>
          <w:pgNumType w:fmt="numberInDash"/>
          <w:cols w:space="720" w:num="1"/>
          <w:docGrid w:type="lines" w:linePitch="312" w:charSpace="0"/>
        </w:sectPr>
      </w:pPr>
    </w:p>
    <w:p>
      <w:pPr>
        <w:pStyle w:val="17"/>
        <w:spacing w:line="500" w:lineRule="exact"/>
        <w:jc w:val="both"/>
        <w:outlineLvl w:val="9"/>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附件1</w:t>
      </w:r>
    </w:p>
    <w:tbl>
      <w:tblPr>
        <w:tblStyle w:val="7"/>
        <w:tblpPr w:leftFromText="180" w:rightFromText="180" w:vertAnchor="text" w:horzAnchor="margin" w:tblpY="552"/>
        <w:tblOverlap w:val="never"/>
        <w:tblW w:w="13907" w:type="dxa"/>
        <w:tblInd w:w="0" w:type="dxa"/>
        <w:tblLayout w:type="fixed"/>
        <w:tblCellMar>
          <w:top w:w="15" w:type="dxa"/>
          <w:left w:w="15" w:type="dxa"/>
          <w:bottom w:w="15" w:type="dxa"/>
          <w:right w:w="15" w:type="dxa"/>
        </w:tblCellMar>
      </w:tblPr>
      <w:tblGrid>
        <w:gridCol w:w="1658"/>
        <w:gridCol w:w="1885"/>
        <w:gridCol w:w="1603"/>
        <w:gridCol w:w="1809"/>
        <w:gridCol w:w="1788"/>
        <w:gridCol w:w="5164"/>
      </w:tblGrid>
      <w:tr>
        <w:tblPrEx>
          <w:tblCellMar>
            <w:top w:w="15" w:type="dxa"/>
            <w:left w:w="15" w:type="dxa"/>
            <w:bottom w:w="15" w:type="dxa"/>
            <w:right w:w="15" w:type="dxa"/>
          </w:tblCellMar>
        </w:tblPrEx>
        <w:trPr>
          <w:trHeight w:val="90" w:hRule="atLeast"/>
        </w:trPr>
        <w:tc>
          <w:tcPr>
            <w:tcW w:w="165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县别</w:t>
            </w:r>
          </w:p>
        </w:tc>
        <w:tc>
          <w:tcPr>
            <w:tcW w:w="7085"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目标任务</w:t>
            </w:r>
          </w:p>
        </w:tc>
        <w:tc>
          <w:tcPr>
            <w:tcW w:w="516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补助标准</w:t>
            </w:r>
          </w:p>
        </w:tc>
      </w:tr>
      <w:tr>
        <w:tblPrEx>
          <w:tblCellMar>
            <w:top w:w="15" w:type="dxa"/>
            <w:left w:w="15" w:type="dxa"/>
            <w:bottom w:w="15" w:type="dxa"/>
            <w:right w:w="15" w:type="dxa"/>
          </w:tblCellMar>
        </w:tblPrEx>
        <w:trPr>
          <w:trHeight w:val="9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420" w:lineRule="atLeast"/>
              <w:jc w:val="center"/>
              <w:rPr>
                <w:rFonts w:ascii="仿宋" w:hAnsi="仿宋" w:eastAsia="仿宋" w:cs="仿宋"/>
                <w:sz w:val="28"/>
                <w:szCs w:val="28"/>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超高产攻关方（个）</w:t>
            </w:r>
          </w:p>
        </w:tc>
        <w:tc>
          <w:tcPr>
            <w:tcW w:w="16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稻麦示范方（个）</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优质稻米基地（个）</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旱粮基地</w:t>
            </w:r>
          </w:p>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（个）</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海曙</w:t>
            </w: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2</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3</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3</w:t>
            </w:r>
          </w:p>
        </w:tc>
        <w:tc>
          <w:tcPr>
            <w:tcW w:w="17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516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left"/>
              <w:textAlignment w:val="center"/>
              <w:rPr>
                <w:rFonts w:ascii="仿宋" w:hAnsi="仿宋" w:eastAsia="仿宋" w:cs="仿宋"/>
                <w:sz w:val="28"/>
                <w:szCs w:val="28"/>
              </w:rPr>
            </w:pPr>
            <w:r>
              <w:rPr>
                <w:rFonts w:hint="eastAsia" w:ascii="仿宋" w:hAnsi="仿宋" w:eastAsia="仿宋" w:cs="仿宋"/>
                <w:kern w:val="0"/>
                <w:sz w:val="28"/>
                <w:szCs w:val="28"/>
              </w:rPr>
              <w:t>市级财政按照以下标准进行补助：粮食超高产攻关方6万元/个、稻麦示范方2万元/个、优质稻米示范基地2万元/个、旱粮基地2万元/个。</w:t>
            </w: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江北</w:t>
            </w:r>
          </w:p>
        </w:tc>
        <w:tc>
          <w:tcPr>
            <w:tcW w:w="18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2</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镇海</w:t>
            </w:r>
          </w:p>
        </w:tc>
        <w:tc>
          <w:tcPr>
            <w:tcW w:w="18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2</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17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北仑</w:t>
            </w:r>
          </w:p>
        </w:tc>
        <w:tc>
          <w:tcPr>
            <w:tcW w:w="18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17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鄞州</w:t>
            </w: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3</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3</w:t>
            </w:r>
          </w:p>
        </w:tc>
        <w:tc>
          <w:tcPr>
            <w:tcW w:w="17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奉化</w:t>
            </w: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5</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3</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余姚</w:t>
            </w: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5</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4</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慈溪</w:t>
            </w:r>
          </w:p>
        </w:tc>
        <w:tc>
          <w:tcPr>
            <w:tcW w:w="18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7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宁海</w:t>
            </w:r>
          </w:p>
        </w:tc>
        <w:tc>
          <w:tcPr>
            <w:tcW w:w="18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2</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象山</w:t>
            </w:r>
          </w:p>
        </w:tc>
        <w:tc>
          <w:tcPr>
            <w:tcW w:w="18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center"/>
              <w:rPr>
                <w:rFonts w:ascii="仿宋" w:hAnsi="仿宋" w:eastAsia="仿宋" w:cs="仿宋"/>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4</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4</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r>
        <w:tblPrEx>
          <w:tblCellMar>
            <w:top w:w="15" w:type="dxa"/>
            <w:left w:w="15" w:type="dxa"/>
            <w:bottom w:w="15" w:type="dxa"/>
            <w:right w:w="15" w:type="dxa"/>
          </w:tblCellMar>
        </w:tblPrEx>
        <w:trPr>
          <w:trHeight w:val="90"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合计</w:t>
            </w: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 xml:space="preserve">5 </w:t>
            </w:r>
          </w:p>
        </w:tc>
        <w:tc>
          <w:tcPr>
            <w:tcW w:w="16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 xml:space="preserve">24 </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 xml:space="preserve">20 </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sz w:val="28"/>
                <w:szCs w:val="28"/>
              </w:rPr>
            </w:pPr>
            <w:r>
              <w:rPr>
                <w:rFonts w:hint="eastAsia" w:ascii="仿宋" w:hAnsi="仿宋" w:eastAsia="仿宋" w:cs="仿宋"/>
                <w:kern w:val="0"/>
                <w:sz w:val="28"/>
                <w:szCs w:val="28"/>
              </w:rPr>
              <w:t xml:space="preserve">6 </w:t>
            </w:r>
          </w:p>
        </w:tc>
        <w:tc>
          <w:tcPr>
            <w:tcW w:w="516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20" w:lineRule="atLeast"/>
              <w:jc w:val="left"/>
              <w:rPr>
                <w:rFonts w:ascii="仿宋" w:hAnsi="仿宋" w:eastAsia="仿宋" w:cs="仿宋"/>
                <w:sz w:val="28"/>
                <w:szCs w:val="28"/>
              </w:rPr>
            </w:pPr>
          </w:p>
        </w:tc>
      </w:tr>
    </w:tbl>
    <w:p>
      <w:pPr>
        <w:pStyle w:val="17"/>
        <w:spacing w:line="500" w:lineRule="exact"/>
        <w:outlineLvl w:val="9"/>
        <w:rPr>
          <w:rFonts w:ascii="方正小标宋简体" w:hAnsi="方正小标宋简体" w:cs="方正小标宋简体"/>
          <w:kern w:val="0"/>
          <w:szCs w:val="44"/>
        </w:rPr>
      </w:pPr>
      <w:r>
        <w:rPr>
          <w:rFonts w:hint="eastAsia" w:ascii="方正小标宋简体" w:hAnsi="方正小标宋简体" w:cs="方正小标宋简体"/>
          <w:kern w:val="0"/>
          <w:szCs w:val="44"/>
        </w:rPr>
        <w:t>种植业绿色发展专项粮食绿色高产高效创建任务明细表</w:t>
      </w:r>
    </w:p>
    <w:p/>
    <w:p>
      <w:pPr>
        <w:spacing w:line="360" w:lineRule="exact"/>
        <w:rPr>
          <w:rFonts w:ascii="方正黑体简体" w:hAnsi="宋体" w:eastAsia="方正黑体简体" w:cs="宋体"/>
          <w:bCs/>
          <w:kern w:val="0"/>
          <w:sz w:val="32"/>
          <w:szCs w:val="32"/>
        </w:rPr>
      </w:pPr>
      <w:r>
        <w:br w:type="page"/>
      </w:r>
      <w:r>
        <w:rPr>
          <w:rFonts w:hint="eastAsia" w:ascii="方正黑体简体" w:hAnsi="宋体" w:eastAsia="方正黑体简体" w:cs="宋体"/>
          <w:bCs/>
          <w:kern w:val="0"/>
          <w:sz w:val="32"/>
          <w:szCs w:val="32"/>
        </w:rPr>
        <w:t>附件2</w:t>
      </w:r>
    </w:p>
    <w:p>
      <w:pPr>
        <w:pStyle w:val="17"/>
        <w:spacing w:line="500" w:lineRule="exact"/>
        <w:outlineLvl w:val="9"/>
        <w:rPr>
          <w:rFonts w:ascii="方正小标宋简体" w:hAnsi="方正小标宋简体" w:cs="方正小标宋简体"/>
          <w:kern w:val="0"/>
          <w:szCs w:val="44"/>
        </w:rPr>
      </w:pPr>
      <w:r>
        <w:rPr>
          <w:rFonts w:hint="eastAsia" w:ascii="方正小标宋简体" w:hAnsi="方正小标宋简体" w:cs="方正小标宋简体"/>
          <w:kern w:val="0"/>
          <w:szCs w:val="44"/>
        </w:rPr>
        <w:t>种植业绿色发展专项肥药减量增效示范推广任务明细表</w:t>
      </w:r>
    </w:p>
    <w:tbl>
      <w:tblPr>
        <w:tblStyle w:val="7"/>
        <w:tblpPr w:leftFromText="180" w:rightFromText="180" w:vertAnchor="text" w:horzAnchor="page" w:tblpX="1459" w:tblpY="273"/>
        <w:tblOverlap w:val="never"/>
        <w:tblW w:w="14166" w:type="dxa"/>
        <w:tblInd w:w="0" w:type="dxa"/>
        <w:tblLayout w:type="fixed"/>
        <w:tblCellMar>
          <w:top w:w="15" w:type="dxa"/>
          <w:left w:w="15" w:type="dxa"/>
          <w:bottom w:w="15" w:type="dxa"/>
          <w:right w:w="15" w:type="dxa"/>
        </w:tblCellMar>
      </w:tblPr>
      <w:tblGrid>
        <w:gridCol w:w="1299"/>
        <w:gridCol w:w="1491"/>
        <w:gridCol w:w="1513"/>
        <w:gridCol w:w="1874"/>
        <w:gridCol w:w="1191"/>
        <w:gridCol w:w="1299"/>
        <w:gridCol w:w="1580"/>
        <w:gridCol w:w="3919"/>
      </w:tblGrid>
      <w:tr>
        <w:tblPrEx>
          <w:tblCellMar>
            <w:top w:w="15" w:type="dxa"/>
            <w:left w:w="15" w:type="dxa"/>
            <w:bottom w:w="15" w:type="dxa"/>
            <w:right w:w="15" w:type="dxa"/>
          </w:tblCellMar>
        </w:tblPrEx>
        <w:trPr>
          <w:trHeight w:val="79" w:hRule="atLeast"/>
        </w:trPr>
        <w:tc>
          <w:tcPr>
            <w:tcW w:w="1299"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县别</w:t>
            </w:r>
          </w:p>
        </w:tc>
        <w:tc>
          <w:tcPr>
            <w:tcW w:w="8948"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目标任务</w:t>
            </w:r>
          </w:p>
        </w:tc>
        <w:tc>
          <w:tcPr>
            <w:tcW w:w="3919" w:type="dxa"/>
            <w:vMerge w:val="restart"/>
            <w:tcBorders>
              <w:top w:val="single" w:color="000000" w:sz="4" w:space="0"/>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补助标准</w:t>
            </w:r>
          </w:p>
        </w:tc>
      </w:tr>
      <w:tr>
        <w:tblPrEx>
          <w:tblCellMar>
            <w:top w:w="15" w:type="dxa"/>
            <w:left w:w="15" w:type="dxa"/>
            <w:bottom w:w="15" w:type="dxa"/>
            <w:right w:w="15" w:type="dxa"/>
          </w:tblCellMar>
        </w:tblPrEx>
        <w:trPr>
          <w:trHeight w:val="79" w:hRule="atLeast"/>
        </w:trPr>
        <w:tc>
          <w:tcPr>
            <w:tcW w:w="1299"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推广作物配方肥（吨）</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推广商品有机肥（吨）</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病虫害绿色防控面积（万亩）</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肥药监测点（个）</w:t>
            </w:r>
          </w:p>
        </w:tc>
        <w:tc>
          <w:tcPr>
            <w:tcW w:w="1299"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病虫测报点（个）</w:t>
            </w:r>
          </w:p>
        </w:tc>
        <w:tc>
          <w:tcPr>
            <w:tcW w:w="158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蔬菜瓜果监测点（个）</w:t>
            </w:r>
          </w:p>
        </w:tc>
        <w:tc>
          <w:tcPr>
            <w:tcW w:w="3919" w:type="dxa"/>
            <w:vMerge w:val="continue"/>
            <w:tcBorders>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海曙</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1166.7</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2400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1.64</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299"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8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9" w:type="dxa"/>
            <w:vMerge w:val="restart"/>
            <w:tcBorders>
              <w:top w:val="single" w:color="000000" w:sz="4" w:space="0"/>
              <w:left w:val="single" w:color="auto" w:sz="4" w:space="0"/>
              <w:right w:val="single" w:color="000000" w:sz="4" w:space="0"/>
            </w:tcBorders>
            <w:vAlign w:val="center"/>
          </w:tcPr>
          <w:p>
            <w:pPr>
              <w:widowControl/>
              <w:adjustRightInd w:val="0"/>
              <w:snapToGrid w:val="0"/>
              <w:spacing w:line="420" w:lineRule="atLeast"/>
              <w:jc w:val="left"/>
              <w:textAlignment w:val="center"/>
              <w:rPr>
                <w:rFonts w:ascii="仿宋" w:hAnsi="仿宋" w:eastAsia="仿宋" w:cs="仿宋"/>
                <w:kern w:val="0"/>
                <w:sz w:val="28"/>
                <w:szCs w:val="28"/>
              </w:rPr>
            </w:pPr>
            <w:r>
              <w:rPr>
                <w:rFonts w:hint="eastAsia" w:ascii="仿宋" w:hAnsi="仿宋" w:eastAsia="仿宋" w:cs="仿宋"/>
                <w:kern w:val="0"/>
                <w:sz w:val="28"/>
                <w:szCs w:val="28"/>
              </w:rPr>
              <w:t>市级财政按照以下标准进行补助：商品有机肥150元/吨、作物配方肥300元/吨、病虫害绿色防控25元/亩、肥药监测点0.2万元/个、病虫测报点1.5万元/个、蔬菜瓜果监测点0.5万元/个。</w:t>
            </w: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江北</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350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2600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1.4</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镇海</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北仑</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2200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0.84</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鄞州</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2100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2800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1.8</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奉化</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433.3</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8000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1.56</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余姚</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4400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1.2</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慈溪</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4000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0.84</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宁海</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1.08</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象山</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1500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6000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1.28</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东钱湖</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0.16</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9" w:type="dxa"/>
            <w:vMerge w:val="continue"/>
            <w:tcBorders>
              <w:left w:val="single" w:color="auto"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9"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1491"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6300</w:t>
            </w:r>
          </w:p>
        </w:tc>
        <w:tc>
          <w:tcPr>
            <w:tcW w:w="1513"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33400</w:t>
            </w:r>
          </w:p>
        </w:tc>
        <w:tc>
          <w:tcPr>
            <w:tcW w:w="1874"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12.8</w:t>
            </w:r>
          </w:p>
        </w:tc>
        <w:tc>
          <w:tcPr>
            <w:tcW w:w="1191" w:type="dxa"/>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w:t>
            </w:r>
          </w:p>
        </w:tc>
        <w:tc>
          <w:tcPr>
            <w:tcW w:w="129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30</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3919" w:type="dxa"/>
            <w:vMerge w:val="continue"/>
            <w:tcBorders>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bl>
    <w:p>
      <w:pPr>
        <w:widowControl/>
        <w:adjustRightInd w:val="0"/>
        <w:snapToGrid w:val="0"/>
        <w:spacing w:line="420" w:lineRule="atLeast"/>
        <w:textAlignment w:val="center"/>
        <w:rPr>
          <w:rFonts w:ascii="方正黑体简体" w:hAnsi="宋体" w:eastAsia="方正黑体简体" w:cs="宋体"/>
          <w:bCs/>
          <w:kern w:val="0"/>
          <w:sz w:val="32"/>
          <w:szCs w:val="32"/>
        </w:rPr>
      </w:pPr>
      <w:r>
        <w:rPr>
          <w:rFonts w:hint="eastAsia" w:ascii="仿宋" w:hAnsi="仿宋" w:eastAsia="仿宋" w:cs="仿宋"/>
          <w:kern w:val="0"/>
          <w:sz w:val="28"/>
          <w:szCs w:val="28"/>
        </w:rPr>
        <w:br w:type="page"/>
      </w:r>
      <w:r>
        <w:rPr>
          <w:rFonts w:hint="eastAsia" w:ascii="方正黑体简体" w:hAnsi="宋体" w:eastAsia="方正黑体简体" w:cs="宋体"/>
          <w:bCs/>
          <w:kern w:val="0"/>
          <w:sz w:val="32"/>
          <w:szCs w:val="32"/>
        </w:rPr>
        <w:t>附件3</w:t>
      </w:r>
    </w:p>
    <w:p>
      <w:pPr>
        <w:pStyle w:val="17"/>
        <w:spacing w:line="500" w:lineRule="exact"/>
        <w:outlineLvl w:val="9"/>
        <w:rPr>
          <w:rFonts w:ascii="方正小标宋简体" w:hAnsi="方正小标宋简体" w:cs="方正小标宋简体"/>
          <w:kern w:val="0"/>
          <w:szCs w:val="44"/>
        </w:rPr>
      </w:pPr>
      <w:r>
        <w:rPr>
          <w:rFonts w:hint="eastAsia" w:ascii="方正小标宋简体" w:hAnsi="方正小标宋简体" w:cs="方正小标宋简体"/>
          <w:kern w:val="0"/>
          <w:szCs w:val="44"/>
        </w:rPr>
        <w:t>种植业绿色发展专项农业废弃物资源化利用与农业清洁生产任务明细表</w:t>
      </w:r>
    </w:p>
    <w:tbl>
      <w:tblPr>
        <w:tblStyle w:val="7"/>
        <w:tblW w:w="14419" w:type="dxa"/>
        <w:tblInd w:w="-256" w:type="dxa"/>
        <w:tblLayout w:type="fixed"/>
        <w:tblCellMar>
          <w:top w:w="15" w:type="dxa"/>
          <w:left w:w="15" w:type="dxa"/>
          <w:bottom w:w="15" w:type="dxa"/>
          <w:right w:w="15" w:type="dxa"/>
        </w:tblCellMar>
      </w:tblPr>
      <w:tblGrid>
        <w:gridCol w:w="1636"/>
        <w:gridCol w:w="3040"/>
        <w:gridCol w:w="2947"/>
        <w:gridCol w:w="2881"/>
        <w:gridCol w:w="3915"/>
      </w:tblGrid>
      <w:tr>
        <w:tblPrEx>
          <w:tblCellMar>
            <w:top w:w="15" w:type="dxa"/>
            <w:left w:w="15" w:type="dxa"/>
            <w:bottom w:w="15" w:type="dxa"/>
            <w:right w:w="15" w:type="dxa"/>
          </w:tblCellMar>
        </w:tblPrEx>
        <w:trPr>
          <w:trHeight w:val="226" w:hRule="atLeast"/>
        </w:trPr>
        <w:tc>
          <w:tcPr>
            <w:tcW w:w="163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县别</w:t>
            </w:r>
          </w:p>
        </w:tc>
        <w:tc>
          <w:tcPr>
            <w:tcW w:w="8868" w:type="dxa"/>
            <w:gridSpan w:val="3"/>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目标任务</w:t>
            </w:r>
          </w:p>
        </w:tc>
        <w:tc>
          <w:tcPr>
            <w:tcW w:w="3915"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补助标准</w:t>
            </w:r>
          </w:p>
        </w:tc>
      </w:tr>
      <w:tr>
        <w:tblPrEx>
          <w:tblCellMar>
            <w:top w:w="15" w:type="dxa"/>
            <w:left w:w="15" w:type="dxa"/>
            <w:bottom w:w="15" w:type="dxa"/>
            <w:right w:w="15" w:type="dxa"/>
          </w:tblCellMar>
        </w:tblPrEx>
        <w:trPr>
          <w:trHeight w:val="765" w:hRule="atLeast"/>
        </w:trPr>
        <w:tc>
          <w:tcPr>
            <w:tcW w:w="163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04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秸秆综合利用量</w:t>
            </w:r>
          </w:p>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（吨）</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沼液异地配送量</w:t>
            </w:r>
          </w:p>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（吨）</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沼液就地消纳示范点（个）</w:t>
            </w:r>
          </w:p>
        </w:tc>
        <w:tc>
          <w:tcPr>
            <w:tcW w:w="3915" w:type="dxa"/>
            <w:vMerge w:val="continue"/>
            <w:tcBorders>
              <w:top w:val="single" w:color="000000" w:sz="4" w:space="0"/>
              <w:left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海曙</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25000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left"/>
              <w:textAlignment w:val="center"/>
              <w:rPr>
                <w:rFonts w:ascii="仿宋" w:hAnsi="仿宋" w:eastAsia="仿宋" w:cs="仿宋"/>
                <w:kern w:val="0"/>
                <w:sz w:val="28"/>
                <w:szCs w:val="28"/>
              </w:rPr>
            </w:pPr>
            <w:r>
              <w:rPr>
                <w:rFonts w:hint="eastAsia" w:ascii="仿宋" w:hAnsi="仿宋" w:eastAsia="仿宋" w:cs="仿宋"/>
                <w:kern w:val="0"/>
                <w:sz w:val="28"/>
                <w:szCs w:val="28"/>
              </w:rPr>
              <w:t>市级财政按照以下标准进行补助：沼液就地消纳示范点10万元/个、秸秆综合利用100元/吨、沼液异地配送10元/吨。</w:t>
            </w: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江北</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镇海</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北仑</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鄞州</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奉化</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余姚</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慈溪</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宁海</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60000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象山</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90"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30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20000</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180000</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391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bl>
    <w:p>
      <w:pPr>
        <w:widowControl/>
        <w:adjustRightInd w:val="0"/>
        <w:snapToGrid w:val="0"/>
        <w:spacing w:line="360" w:lineRule="exact"/>
        <w:textAlignment w:val="center"/>
        <w:rPr>
          <w:rFonts w:ascii="方正黑体简体" w:eastAsia="方正黑体简体" w:cs="宋体"/>
          <w:bCs/>
          <w:kern w:val="0"/>
          <w:sz w:val="32"/>
          <w:szCs w:val="32"/>
        </w:rPr>
      </w:pPr>
      <w:r>
        <w:rPr>
          <w:rFonts w:hint="eastAsia" w:ascii="仿宋" w:hAnsi="仿宋" w:eastAsia="仿宋" w:cs="仿宋"/>
          <w:kern w:val="0"/>
          <w:sz w:val="28"/>
          <w:szCs w:val="28"/>
        </w:rPr>
        <w:br w:type="page"/>
      </w:r>
      <w:r>
        <w:rPr>
          <w:rFonts w:hint="eastAsia" w:ascii="方正黑体简体" w:hAnsi="宋体" w:eastAsia="方正黑体简体" w:cs="宋体"/>
          <w:bCs/>
          <w:kern w:val="0"/>
          <w:sz w:val="32"/>
          <w:szCs w:val="32"/>
        </w:rPr>
        <w:t>附件</w:t>
      </w:r>
      <w:r>
        <w:rPr>
          <w:rFonts w:hint="eastAsia" w:ascii="方正黑体简体" w:eastAsia="方正黑体简体" w:cs="宋体"/>
          <w:bCs/>
          <w:kern w:val="0"/>
          <w:sz w:val="32"/>
          <w:szCs w:val="32"/>
        </w:rPr>
        <w:t>4</w:t>
      </w:r>
    </w:p>
    <w:tbl>
      <w:tblPr>
        <w:tblStyle w:val="7"/>
        <w:tblpPr w:leftFromText="180" w:rightFromText="180" w:vertAnchor="text" w:horzAnchor="margin" w:tblpXSpec="center" w:tblpY="641"/>
        <w:tblOverlap w:val="never"/>
        <w:tblW w:w="15309" w:type="dxa"/>
        <w:tblInd w:w="0" w:type="dxa"/>
        <w:tblLayout w:type="fixed"/>
        <w:tblCellMar>
          <w:top w:w="15" w:type="dxa"/>
          <w:left w:w="15" w:type="dxa"/>
          <w:bottom w:w="15" w:type="dxa"/>
          <w:right w:w="15" w:type="dxa"/>
        </w:tblCellMar>
      </w:tblPr>
      <w:tblGrid>
        <w:gridCol w:w="992"/>
        <w:gridCol w:w="1418"/>
        <w:gridCol w:w="1984"/>
        <w:gridCol w:w="1843"/>
        <w:gridCol w:w="2126"/>
        <w:gridCol w:w="1701"/>
        <w:gridCol w:w="1559"/>
        <w:gridCol w:w="3686"/>
      </w:tblGrid>
      <w:tr>
        <w:tblPrEx>
          <w:tblCellMar>
            <w:top w:w="15" w:type="dxa"/>
            <w:left w:w="15" w:type="dxa"/>
            <w:bottom w:w="15" w:type="dxa"/>
            <w:right w:w="15" w:type="dxa"/>
          </w:tblCellMar>
        </w:tblPrEx>
        <w:trPr>
          <w:trHeight w:val="260" w:hRule="atLeast"/>
        </w:trPr>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县别</w:t>
            </w:r>
          </w:p>
        </w:tc>
        <w:tc>
          <w:tcPr>
            <w:tcW w:w="10631"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目标任务</w:t>
            </w:r>
          </w:p>
        </w:tc>
        <w:tc>
          <w:tcPr>
            <w:tcW w:w="368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补助标准</w:t>
            </w:r>
          </w:p>
        </w:tc>
      </w:tr>
      <w:tr>
        <w:tblPrEx>
          <w:tblCellMar>
            <w:top w:w="15" w:type="dxa"/>
            <w:left w:w="15" w:type="dxa"/>
            <w:bottom w:w="15" w:type="dxa"/>
            <w:right w:w="15" w:type="dxa"/>
          </w:tblCellMar>
        </w:tblPrEx>
        <w:trPr>
          <w:trHeight w:val="770" w:hRule="atLeast"/>
        </w:trPr>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市级污染土壤治理试点（个）</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农业两区土壤污染治理综合监测点（个）</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农业两区土壤污染治理常规监测点（个）</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农业两区土壤污染治理监测点农户损失补偿（户）</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耕地地力定位监测点（个）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耕地地力动态监测点（个）</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海曙</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125</w:t>
            </w:r>
          </w:p>
        </w:tc>
        <w:tc>
          <w:tcPr>
            <w:tcW w:w="368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left"/>
              <w:textAlignment w:val="center"/>
              <w:rPr>
                <w:rFonts w:ascii="仿宋" w:hAnsi="仿宋" w:eastAsia="仿宋" w:cs="仿宋"/>
                <w:kern w:val="0"/>
                <w:sz w:val="28"/>
                <w:szCs w:val="28"/>
              </w:rPr>
            </w:pPr>
            <w:r>
              <w:rPr>
                <w:rFonts w:hint="eastAsia" w:ascii="仿宋" w:hAnsi="仿宋" w:eastAsia="仿宋" w:cs="仿宋"/>
                <w:kern w:val="0"/>
                <w:sz w:val="28"/>
                <w:szCs w:val="28"/>
              </w:rPr>
              <w:t>市级财政按照以下标准进行补助：市级污染土壤治理试点15万元/个、农业两区土壤污染治理综合监测点0.8739万元/个、常规监测点0.5372万元/个、农业两区土壤污染治理监测点农户损失补偿0.1万元/个、耕地地力定位监测点2万元/个、耕地地力动态监测点0.1万元/个。</w:t>
            </w: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江北</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镇海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北仑</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鄞州</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11</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125</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奉化</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14</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余姚</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22</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慈溪</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24</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宁海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16</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象山</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14</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r>
        <w:tblPrEx>
          <w:tblCellMar>
            <w:top w:w="15" w:type="dxa"/>
            <w:left w:w="15" w:type="dxa"/>
            <w:bottom w:w="15" w:type="dxa"/>
            <w:right w:w="15" w:type="dxa"/>
          </w:tblCellMar>
        </w:tblPrEx>
        <w:trPr>
          <w:trHeight w:val="74"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119</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164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1350</w:t>
            </w:r>
          </w:p>
        </w:tc>
        <w:tc>
          <w:tcPr>
            <w:tcW w:w="368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20" w:lineRule="atLeast"/>
              <w:jc w:val="center"/>
              <w:textAlignment w:val="center"/>
              <w:rPr>
                <w:rFonts w:ascii="仿宋" w:hAnsi="仿宋" w:eastAsia="仿宋" w:cs="仿宋"/>
                <w:kern w:val="0"/>
                <w:sz w:val="28"/>
                <w:szCs w:val="28"/>
              </w:rPr>
            </w:pPr>
          </w:p>
        </w:tc>
      </w:tr>
    </w:tbl>
    <w:p>
      <w:pPr>
        <w:pStyle w:val="17"/>
        <w:spacing w:line="500" w:lineRule="exact"/>
        <w:outlineLvl w:val="9"/>
        <w:rPr>
          <w:rFonts w:ascii="方正小标宋简体" w:hAnsi="方正小标宋简体" w:cs="方正小标宋简体"/>
          <w:kern w:val="0"/>
          <w:szCs w:val="44"/>
        </w:rPr>
      </w:pPr>
      <w:r>
        <w:rPr>
          <w:rFonts w:hint="eastAsia" w:ascii="方正小标宋简体" w:hAnsi="方正小标宋简体" w:cs="方正小标宋简体"/>
          <w:kern w:val="0"/>
          <w:szCs w:val="44"/>
        </w:rPr>
        <w:t>种植业绿色发展专项农用地土壤污染防治和耕地地力监测任务明细表</w:t>
      </w:r>
    </w:p>
    <w:p>
      <w:pPr>
        <w:adjustRightInd w:val="0"/>
        <w:snapToGrid w:val="0"/>
        <w:spacing w:line="540" w:lineRule="exact"/>
        <w:jc w:val="center"/>
        <w:rPr>
          <w:rFonts w:ascii="华文中宋" w:hAnsi="华文中宋" w:eastAsia="华文中宋"/>
          <w:bCs/>
          <w:sz w:val="40"/>
        </w:rPr>
        <w:sectPr>
          <w:pgSz w:w="16838" w:h="11906" w:orient="landscape"/>
          <w:pgMar w:top="2098" w:right="1474" w:bottom="1928" w:left="1588" w:header="851" w:footer="992" w:gutter="0"/>
          <w:pgNumType w:fmt="numberInDash"/>
          <w:cols w:space="720" w:num="1"/>
          <w:docGrid w:type="lines" w:linePitch="319" w:charSpace="0"/>
        </w:sectPr>
      </w:pPr>
      <w:bookmarkStart w:id="2" w:name="_Toc458174353"/>
      <w:bookmarkStart w:id="3" w:name="_Toc450897253"/>
      <w:bookmarkStart w:id="4" w:name="_Toc452368362"/>
      <w:bookmarkStart w:id="5" w:name="_Toc452368364"/>
    </w:p>
    <w:p>
      <w:pPr>
        <w:adjustRightInd w:val="0"/>
        <w:snapToGrid w:val="0"/>
        <w:spacing w:line="56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宁波市农作物病虫害专业化统防统治</w:t>
      </w:r>
    </w:p>
    <w:p>
      <w:pPr>
        <w:adjustRightInd w:val="0"/>
        <w:snapToGrid w:val="0"/>
        <w:spacing w:line="56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项目实施方案</w:t>
      </w:r>
      <w:bookmarkEnd w:id="2"/>
    </w:p>
    <w:p>
      <w:pPr>
        <w:adjustRightInd w:val="0"/>
        <w:snapToGrid w:val="0"/>
        <w:spacing w:line="560" w:lineRule="exact"/>
        <w:rPr>
          <w:rFonts w:ascii="黑体" w:eastAsia="黑体"/>
          <w:sz w:val="32"/>
          <w:szCs w:val="32"/>
        </w:rPr>
      </w:pP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为提升农作物病虫害防控能力和水平，保障农业生产安全，促进农药减量增效，有效推进我市农作物病虫害专业化统防统治，确保规范化实施，特制定本实施方案。</w:t>
      </w:r>
    </w:p>
    <w:p>
      <w:pPr>
        <w:numPr>
          <w:ilvl w:val="0"/>
          <w:numId w:val="1"/>
        </w:numPr>
        <w:overflowPunct w:val="0"/>
        <w:adjustRightInd w:val="0"/>
        <w:snapToGrid w:val="0"/>
        <w:spacing w:line="560" w:lineRule="exact"/>
        <w:rPr>
          <w:rFonts w:ascii="方正黑体简体" w:eastAsia="方正黑体简体"/>
          <w:sz w:val="32"/>
          <w:szCs w:val="32"/>
        </w:rPr>
      </w:pPr>
      <w:r>
        <w:rPr>
          <w:rFonts w:hint="eastAsia" w:ascii="方正黑体简体" w:eastAsia="方正黑体简体"/>
          <w:sz w:val="32"/>
          <w:szCs w:val="32"/>
        </w:rPr>
        <w:t>总体思路</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围绕农业绿色发展和绿色都市农业强市建设，贯彻落实“预防为主、综合防治”的植保方针和“公共植保、绿色植保、科学植保”的理念，实行“政府主导、属地负责、联防联控”工作机制，全面提升重大病虫应急防控能力和科学防病治虫水平，保障粮食安全、农产品质量安全和生态环境安全。</w:t>
      </w:r>
    </w:p>
    <w:p>
      <w:pPr>
        <w:overflowPunct w:val="0"/>
        <w:adjustRightInd w:val="0"/>
        <w:snapToGrid w:val="0"/>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二、统防统治实施主体</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凡在我市开展农作物病虫害专业化统防统治的实施主体应具备以下条件：</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（一）在工商行政管理部门注册登记，具有独立法人资格的服务组织（以下简称“服务组织”）；</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（二）有健全的安全管理、应急处置、仓储管理、废弃物处置等管理制度和岗位操作规程；</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 xml:space="preserve">（三）有1名以上获得农作物植保员初级工或初级技术职称资格以上的植保专业技术人员； </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（四）有与统防统治工作相适应的作业队。</w:t>
      </w:r>
    </w:p>
    <w:p>
      <w:pPr>
        <w:overflowPunct w:val="0"/>
        <w:adjustRightInd w:val="0"/>
        <w:snapToGrid w:val="0"/>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三、统防统治补助对象和标准</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（一）补助对象。</w:t>
      </w:r>
      <w:r>
        <w:rPr>
          <w:rFonts w:hint="eastAsia" w:ascii="方正仿宋简体" w:eastAsia="方正仿宋简体"/>
          <w:sz w:val="32"/>
          <w:szCs w:val="32"/>
        </w:rPr>
        <w:t>享受补助的对象为参加农作物病虫害专业化统防统治的农户，且应符合以下条件之一：</w:t>
      </w:r>
    </w:p>
    <w:p>
      <w:pPr>
        <w:overflowPunct w:val="0"/>
        <w:adjustRightInd w:val="0"/>
        <w:snapToGrid w:val="0"/>
        <w:spacing w:line="560" w:lineRule="exact"/>
        <w:ind w:firstLine="640" w:firstLineChars="200"/>
        <w:rPr>
          <w:rFonts w:ascii="方正仿宋简体" w:hAnsi="Arial" w:eastAsia="方正仿宋简体" w:cs="Arial"/>
          <w:kern w:val="0"/>
          <w:sz w:val="32"/>
          <w:szCs w:val="32"/>
        </w:rPr>
      </w:pPr>
      <w:r>
        <w:rPr>
          <w:rFonts w:hint="eastAsia" w:ascii="方正仿宋简体" w:hAnsi="Arial" w:eastAsia="方正仿宋简体" w:cs="Arial"/>
          <w:kern w:val="0"/>
          <w:sz w:val="32"/>
          <w:szCs w:val="32"/>
        </w:rPr>
        <w:t>1.大户类型。农作物种植面积在100亩以上（含100亩）的大户，并与服务组织签订合同，由服务组织统一供药，作业人员为服务组织作业队或纳入服务组织统一管理的；</w:t>
      </w:r>
    </w:p>
    <w:p>
      <w:pPr>
        <w:overflowPunct w:val="0"/>
        <w:adjustRightInd w:val="0"/>
        <w:snapToGrid w:val="0"/>
        <w:spacing w:line="560" w:lineRule="exact"/>
        <w:ind w:firstLine="640" w:firstLineChars="200"/>
        <w:rPr>
          <w:rFonts w:ascii="方正仿宋简体" w:hAnsi="Arial" w:eastAsia="方正仿宋简体" w:cs="Arial"/>
          <w:kern w:val="0"/>
          <w:sz w:val="32"/>
          <w:szCs w:val="32"/>
        </w:rPr>
      </w:pPr>
      <w:r>
        <w:rPr>
          <w:rFonts w:hint="eastAsia" w:ascii="方正仿宋简体" w:hAnsi="Arial" w:eastAsia="方正仿宋简体" w:cs="Arial"/>
          <w:kern w:val="0"/>
          <w:sz w:val="32"/>
          <w:szCs w:val="32"/>
        </w:rPr>
        <w:t xml:space="preserve">2.大户互助类型。农作物种植面积在50亩以上（含50亩）的大户间联合与服务组织签订合同，合同服务面积在100亩以上（含100亩），由服务组织统一供药，作业人员纳入服务组织统一管理的； </w:t>
      </w:r>
    </w:p>
    <w:p>
      <w:pPr>
        <w:overflowPunct w:val="0"/>
        <w:adjustRightInd w:val="0"/>
        <w:snapToGrid w:val="0"/>
        <w:spacing w:line="560" w:lineRule="exact"/>
        <w:ind w:firstLine="640" w:firstLineChars="200"/>
        <w:rPr>
          <w:rFonts w:ascii="方正仿宋简体" w:hAnsi="Arial" w:eastAsia="方正仿宋简体" w:cs="Arial"/>
          <w:kern w:val="0"/>
          <w:sz w:val="32"/>
          <w:szCs w:val="32"/>
        </w:rPr>
      </w:pPr>
      <w:r>
        <w:rPr>
          <w:rFonts w:hint="eastAsia" w:ascii="方正仿宋简体" w:hAnsi="Arial" w:eastAsia="方正仿宋简体" w:cs="Arial"/>
          <w:kern w:val="0"/>
          <w:sz w:val="32"/>
          <w:szCs w:val="32"/>
        </w:rPr>
        <w:t>3.大户带动散户类型。农作物种植面积在50亩以上（含50亩）的大户与散户联合开展统防统治，由大户出面与服务组织签订合同，合同服务面积包括散户（明细）且合同服务面积在100亩以上（含100亩），由服务组织统一供药，作业人员为服务组织作业队或纳入服务组织统一管理的。</w:t>
      </w:r>
    </w:p>
    <w:p>
      <w:pPr>
        <w:overflowPunct w:val="0"/>
        <w:adjustRightInd w:val="0"/>
        <w:snapToGrid w:val="0"/>
        <w:spacing w:line="560" w:lineRule="exact"/>
        <w:ind w:firstLine="640" w:firstLineChars="200"/>
        <w:rPr>
          <w:rFonts w:ascii="方正仿宋简体" w:hAnsi="Arial" w:eastAsia="方正仿宋简体" w:cs="Arial"/>
          <w:kern w:val="0"/>
          <w:sz w:val="32"/>
          <w:szCs w:val="32"/>
        </w:rPr>
      </w:pPr>
      <w:r>
        <w:rPr>
          <w:rFonts w:hint="eastAsia" w:ascii="方正仿宋简体" w:hAnsi="Arial" w:eastAsia="方正仿宋简体" w:cs="Arial"/>
          <w:kern w:val="0"/>
          <w:sz w:val="32"/>
          <w:szCs w:val="32"/>
        </w:rPr>
        <w:t>散户与服务组织签订合同后，使用服务组织统一提供的药剂自己打药的，不得享受统防统治补助。</w:t>
      </w:r>
    </w:p>
    <w:p>
      <w:pPr>
        <w:overflowPunct w:val="0"/>
        <w:adjustRightInd w:val="0"/>
        <w:snapToGrid w:val="0"/>
        <w:spacing w:line="560" w:lineRule="exact"/>
        <w:ind w:firstLine="640" w:firstLineChars="200"/>
        <w:rPr>
          <w:rFonts w:ascii="方正仿宋简体" w:eastAsia="方正仿宋简体"/>
          <w:b/>
          <w:sz w:val="32"/>
          <w:szCs w:val="32"/>
        </w:rPr>
      </w:pPr>
      <w:r>
        <w:rPr>
          <w:rFonts w:hint="eastAsia" w:ascii="方正楷体简体" w:hAnsi="楷体" w:eastAsia="方正楷体简体"/>
          <w:sz w:val="32"/>
          <w:szCs w:val="32"/>
        </w:rPr>
        <w:t>（二）补助标准。</w:t>
      </w:r>
      <w:r>
        <w:rPr>
          <w:rFonts w:hint="eastAsia" w:ascii="方正仿宋简体" w:eastAsia="方正仿宋简体"/>
          <w:sz w:val="32"/>
          <w:szCs w:val="32"/>
        </w:rPr>
        <w:t>参加农作物病虫害专业化统防统治的农户，市财政按照作业面积给予20元/亩的补助。</w:t>
      </w:r>
    </w:p>
    <w:p>
      <w:pPr>
        <w:overflowPunct w:val="0"/>
        <w:adjustRightInd w:val="0"/>
        <w:snapToGrid w:val="0"/>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四、操作程序</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（一）服务组织认定。</w:t>
      </w:r>
      <w:r>
        <w:rPr>
          <w:rFonts w:hint="eastAsia" w:ascii="方正仿宋简体" w:eastAsia="方正仿宋简体"/>
          <w:sz w:val="32"/>
          <w:szCs w:val="32"/>
        </w:rPr>
        <w:t>服务组织应具备本实施方案确定的实施主体条件，由区县（市）农业农村部门结合各地实际认定后，可在该行政区域内实施农作物病虫害专业化统防统治。</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（二）申报对象申请。</w:t>
      </w:r>
      <w:r>
        <w:rPr>
          <w:rFonts w:hint="eastAsia" w:ascii="方正仿宋简体" w:eastAsia="方正仿宋简体"/>
          <w:sz w:val="32"/>
          <w:szCs w:val="32"/>
        </w:rPr>
        <w:t>申请农作物病虫害专业化统防统治补助的农户需填写《宁波市农作物病虫害专业化统防统治补助申请表》（见附件1），提供当年农作物种植面积情况、实施田块所在地等信息，并将补助申请表上报至当地镇(乡、街道)农办。镇(乡、街道)农办初审后，将申请农户的相关信息抄告相关村经济合作社。</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（三）签订协议。</w:t>
      </w:r>
      <w:r>
        <w:rPr>
          <w:rFonts w:hint="eastAsia" w:ascii="方正仿宋简体" w:eastAsia="方正仿宋简体"/>
          <w:sz w:val="32"/>
          <w:szCs w:val="32"/>
        </w:rPr>
        <w:t>初审后，农户与当地农业农村部门认定的服务组织签订农作物病虫害专业化统防统治作业协议，确定作业区域和面积、双方责任和服务费用等内容。签订协议后，由服务组织将协议复印件提交到相关村经济合作社。</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（四）村级确认与公示。</w:t>
      </w:r>
      <w:r>
        <w:rPr>
          <w:rFonts w:hint="eastAsia" w:ascii="方正仿宋简体" w:eastAsia="方正仿宋简体"/>
          <w:sz w:val="32"/>
          <w:szCs w:val="32"/>
        </w:rPr>
        <w:t>村经济合作社对本村参加农作物病虫害专业化统防统治农户的</w:t>
      </w:r>
      <w:r>
        <w:rPr>
          <w:rFonts w:hint="eastAsia" w:ascii="方正仿宋简体" w:hAnsi="Arial" w:eastAsia="方正仿宋简体" w:cs="Arial"/>
          <w:sz w:val="32"/>
          <w:szCs w:val="32"/>
        </w:rPr>
        <w:t>相关信息（包括农户姓名、所在地点、协议面积和签订协议的服务组织等）</w:t>
      </w:r>
      <w:r>
        <w:rPr>
          <w:rFonts w:hint="eastAsia" w:ascii="方正仿宋简体" w:eastAsia="方正仿宋简体"/>
          <w:sz w:val="32"/>
          <w:szCs w:val="32"/>
        </w:rPr>
        <w:t>进行确认，并在村宣传栏进行公示（见附件2）。公示后无异议的，将相关资料上报到所属镇(乡、街道)农办。</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（五）镇级审批。</w:t>
      </w:r>
      <w:r>
        <w:rPr>
          <w:rFonts w:hint="eastAsia" w:ascii="方正仿宋简体" w:eastAsia="方正仿宋简体"/>
          <w:sz w:val="32"/>
          <w:szCs w:val="32"/>
        </w:rPr>
        <w:t>镇(乡、街道)农办对村级上报的申请对象资料进行审核，审批后将相关资料报县级农业农村部门备案。</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（六）作业服务。</w:t>
      </w:r>
      <w:r>
        <w:rPr>
          <w:rFonts w:hint="eastAsia" w:ascii="方正仿宋简体" w:eastAsia="方正仿宋简体"/>
          <w:sz w:val="32"/>
          <w:szCs w:val="32"/>
        </w:rPr>
        <w:t>服务组织按照作业协议，组织开展农作物病虫害专业化统防统治服务。开展统防统治时，服务组织需做好防前基数和防后药效调查，并做好相关田间档案记载。服务组织收取的农资、用工费用不得高于当地市场价格。</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（七）村级核查。</w:t>
      </w:r>
      <w:r>
        <w:rPr>
          <w:rFonts w:hint="eastAsia" w:ascii="方正仿宋简体" w:eastAsia="方正仿宋简体"/>
          <w:sz w:val="32"/>
          <w:szCs w:val="32"/>
        </w:rPr>
        <w:t>服务组织在完成农作物病虫害专业化统防统治作业服务后，村经济合作社需对本村参加统防统治农户的</w:t>
      </w:r>
      <w:r>
        <w:rPr>
          <w:rFonts w:hint="eastAsia" w:ascii="方正仿宋简体" w:hAnsi="Arial" w:eastAsia="方正仿宋简体" w:cs="Arial"/>
          <w:sz w:val="32"/>
          <w:szCs w:val="32"/>
        </w:rPr>
        <w:t>相关信息（包括农户姓名、所在地点和补助面积等）和作业情况</w:t>
      </w:r>
      <w:r>
        <w:rPr>
          <w:rFonts w:hint="eastAsia" w:ascii="方正仿宋简体" w:eastAsia="方正仿宋简体"/>
          <w:sz w:val="32"/>
          <w:szCs w:val="32"/>
        </w:rPr>
        <w:t>进行核查。核查确认无误后，将相关资料上报到所属镇(乡、街道)农办。</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（八）镇级复查。</w:t>
      </w:r>
      <w:r>
        <w:rPr>
          <w:rFonts w:hint="eastAsia" w:ascii="方正仿宋简体" w:eastAsia="方正仿宋简体"/>
          <w:sz w:val="32"/>
          <w:szCs w:val="32"/>
        </w:rPr>
        <w:t>镇(乡、街道)农办对村级上报的申请对象资料和作业情况进行复查，复查确认无误后，将相关资料上报到区县（市）农业农村部门。</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（九）县级抽查与公示。</w:t>
      </w:r>
      <w:r>
        <w:rPr>
          <w:rFonts w:hint="eastAsia" w:ascii="方正仿宋简体" w:eastAsia="方正仿宋简体"/>
          <w:sz w:val="32"/>
          <w:szCs w:val="32"/>
        </w:rPr>
        <w:t>各区县（市）农业农村部门对申报资料中</w:t>
      </w:r>
      <w:r>
        <w:rPr>
          <w:rFonts w:hint="eastAsia" w:ascii="方正仿宋简体" w:hAnsi="Arial" w:eastAsia="方正仿宋简体" w:cs="Arial"/>
          <w:sz w:val="32"/>
          <w:szCs w:val="32"/>
        </w:rPr>
        <w:t>农户姓名、实施统防统治所在地点和补助面积等信息</w:t>
      </w:r>
      <w:r>
        <w:rPr>
          <w:rFonts w:hint="eastAsia" w:ascii="方正仿宋简体" w:eastAsia="方正仿宋简体"/>
          <w:sz w:val="32"/>
          <w:szCs w:val="32"/>
        </w:rPr>
        <w:t>进行抽查。抽查确认无误后，对享受面积补助的对象及补助面积与金额在相关媒体上予以公示。</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（十）发文与兑付。</w:t>
      </w:r>
      <w:r>
        <w:rPr>
          <w:rFonts w:hint="eastAsia" w:ascii="方正仿宋简体" w:eastAsia="方正仿宋简体"/>
          <w:sz w:val="32"/>
          <w:szCs w:val="32"/>
        </w:rPr>
        <w:t>公示后无异议的，各区县(市)农业农村部门、财政部门联合下达补助资金文件，及时兑付。同时，将补助资金发放文件和补助资金发放清单上报市农业农村局。</w:t>
      </w:r>
    </w:p>
    <w:p>
      <w:pPr>
        <w:overflowPunct w:val="0"/>
        <w:adjustRightInd w:val="0"/>
        <w:snapToGrid w:val="0"/>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五、资金管理</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（一）加强组织管理。</w:t>
      </w:r>
      <w:r>
        <w:rPr>
          <w:rFonts w:hint="eastAsia" w:ascii="方正仿宋简体" w:eastAsia="方正仿宋简体"/>
          <w:sz w:val="32"/>
          <w:szCs w:val="32"/>
        </w:rPr>
        <w:t>各地要切实加强对</w:t>
      </w:r>
      <w:r>
        <w:rPr>
          <w:rFonts w:hint="eastAsia" w:ascii="方正仿宋简体" w:hAnsi="Arial" w:eastAsia="方正仿宋简体" w:cs="Arial"/>
          <w:sz w:val="32"/>
          <w:szCs w:val="32"/>
        </w:rPr>
        <w:t>农作物病虫害专业化统防统治工作</w:t>
      </w:r>
      <w:r>
        <w:rPr>
          <w:rFonts w:hint="eastAsia" w:ascii="方正仿宋简体" w:eastAsia="方正仿宋简体"/>
          <w:sz w:val="32"/>
          <w:szCs w:val="32"/>
        </w:rPr>
        <w:t>的组织领导和部门协作配合，加大政策的宣传和资金投入力度，建立工作责任制。各区县(市)农业农村局会同当地财政局做好实施任务的分解落实和地方配套资金筹措，并在市级实施办法框架下，制定符合本地实际、操作性较强的实施方案和补助资金管理办法等，落实组织管理和具体工作措施。有关工作任务、实施方案和资金管理办法及时抄送市农业农村局。</w:t>
      </w:r>
    </w:p>
    <w:p>
      <w:pPr>
        <w:overflowPunct w:val="0"/>
        <w:adjustRightInd w:val="0"/>
        <w:snapToGrid w:val="0"/>
        <w:spacing w:line="560" w:lineRule="exact"/>
        <w:ind w:firstLine="640" w:firstLineChars="200"/>
        <w:rPr>
          <w:rFonts w:ascii="方正仿宋简体" w:hAnsi="Arial" w:eastAsia="方正仿宋简体" w:cs="Arial"/>
          <w:sz w:val="32"/>
          <w:szCs w:val="32"/>
        </w:rPr>
      </w:pPr>
      <w:r>
        <w:rPr>
          <w:rFonts w:hint="eastAsia" w:ascii="方正楷体简体" w:hAnsi="楷体" w:eastAsia="方正楷体简体"/>
          <w:sz w:val="32"/>
          <w:szCs w:val="32"/>
        </w:rPr>
        <w:t>（二）强化监督检查。</w:t>
      </w:r>
      <w:r>
        <w:rPr>
          <w:rFonts w:hint="eastAsia" w:ascii="方正仿宋简体" w:eastAsia="方正仿宋简体"/>
          <w:sz w:val="32"/>
          <w:szCs w:val="32"/>
        </w:rPr>
        <w:t>各级农业农村部门要切实加强对</w:t>
      </w:r>
      <w:r>
        <w:rPr>
          <w:rFonts w:hint="eastAsia" w:ascii="方正仿宋简体" w:hAnsi="Arial" w:eastAsia="方正仿宋简体" w:cs="Arial"/>
          <w:sz w:val="32"/>
          <w:szCs w:val="32"/>
        </w:rPr>
        <w:t>农作物病虫害专业化统防统治工作</w:t>
      </w:r>
      <w:r>
        <w:rPr>
          <w:rFonts w:hint="eastAsia" w:ascii="方正仿宋简体" w:eastAsia="方正仿宋简体"/>
          <w:sz w:val="32"/>
          <w:szCs w:val="32"/>
        </w:rPr>
        <w:t>的监督检查，及时掌握</w:t>
      </w:r>
      <w:r>
        <w:rPr>
          <w:rFonts w:hint="eastAsia" w:ascii="方正仿宋简体" w:hAnsi="Arial" w:eastAsia="方正仿宋简体" w:cs="Arial"/>
          <w:sz w:val="32"/>
          <w:szCs w:val="32"/>
        </w:rPr>
        <w:t>实施情况并做好绩效评价。严把操作程序，补助面积做到</w:t>
      </w:r>
      <w:r>
        <w:rPr>
          <w:rFonts w:hint="eastAsia" w:ascii="方正仿宋简体" w:eastAsia="方正仿宋简体"/>
          <w:sz w:val="32"/>
          <w:szCs w:val="32"/>
        </w:rPr>
        <w:t>村级核查、镇级复查、县级抽查，做好并保留相关台账资料</w:t>
      </w:r>
      <w:r>
        <w:rPr>
          <w:rFonts w:hint="eastAsia" w:ascii="方正仿宋简体" w:hAnsi="Arial" w:eastAsia="方正仿宋简体" w:cs="Arial"/>
          <w:sz w:val="32"/>
          <w:szCs w:val="32"/>
        </w:rPr>
        <w:t>。加强对补助资金的监管，对弄虚作假和挪用、截留、套取补助资金等违规行为，要追究有关部门及相应人员的责任。市农业农村局将加强对补助政策执行情况的监督检查，对补助对象面积及相关情况不实的，取消补助资格；对不符合工作要求、造成补助资金损失的相关人员，将根据有关法律法规处理。各地</w:t>
      </w:r>
      <w:r>
        <w:rPr>
          <w:rFonts w:hint="eastAsia" w:ascii="方正仿宋简体" w:eastAsia="方正仿宋简体"/>
          <w:sz w:val="32"/>
          <w:szCs w:val="32"/>
        </w:rPr>
        <w:t>补助政策执行情况、资金使用绩效和监督抽查结果与下年度项目推广任务及补助资金安排挂钩。</w:t>
      </w:r>
    </w:p>
    <w:p>
      <w:pPr>
        <w:overflowPunct w:val="0"/>
        <w:adjustRightInd w:val="0"/>
        <w:snapToGrid w:val="0"/>
        <w:spacing w:line="560" w:lineRule="exact"/>
        <w:ind w:firstLine="640" w:firstLineChars="200"/>
        <w:rPr>
          <w:rFonts w:ascii="方正仿宋简体" w:eastAsia="方正仿宋简体"/>
          <w:sz w:val="32"/>
          <w:szCs w:val="32"/>
        </w:rPr>
      </w:pPr>
      <w:r>
        <w:rPr>
          <w:rFonts w:hint="eastAsia" w:ascii="方正楷体简体" w:hAnsi="楷体" w:eastAsia="方正楷体简体"/>
          <w:sz w:val="32"/>
          <w:szCs w:val="32"/>
        </w:rPr>
        <w:t>（三）做好实施总结。</w:t>
      </w:r>
      <w:r>
        <w:rPr>
          <w:rFonts w:hint="eastAsia" w:ascii="方正仿宋简体" w:eastAsia="方正仿宋简体"/>
          <w:sz w:val="32"/>
          <w:szCs w:val="32"/>
        </w:rPr>
        <w:t>各地在当年农作物病虫害专业化统防统治工作结束后，要及时总结工作经验和存在的问题，并于次年1月20日前将年度农作物病虫害专业化统防统治实施情况和资金使用绩效等工作总结报市农业农村局。联系人：翟婧，联系电话：89385593。</w:t>
      </w:r>
    </w:p>
    <w:bookmarkEnd w:id="3"/>
    <w:bookmarkEnd w:id="4"/>
    <w:bookmarkEnd w:id="5"/>
    <w:p>
      <w:pPr>
        <w:overflowPunct w:val="0"/>
        <w:adjustRightInd w:val="0"/>
        <w:snapToGrid w:val="0"/>
        <w:spacing w:line="560" w:lineRule="exact"/>
        <w:ind w:left="2078" w:leftChars="304" w:hanging="1440" w:hangingChars="450"/>
        <w:rPr>
          <w:rFonts w:ascii="方正仿宋简体" w:hAnsi="黑体" w:eastAsia="方正仿宋简体"/>
          <w:sz w:val="32"/>
          <w:szCs w:val="32"/>
        </w:rPr>
      </w:pPr>
    </w:p>
    <w:p>
      <w:pPr>
        <w:overflowPunct w:val="0"/>
        <w:adjustRightInd w:val="0"/>
        <w:snapToGrid w:val="0"/>
        <w:spacing w:line="560" w:lineRule="exact"/>
        <w:ind w:left="2078" w:leftChars="304" w:hanging="1440" w:hangingChars="450"/>
        <w:rPr>
          <w:rFonts w:ascii="方正仿宋简体" w:hAnsi="黑体" w:eastAsia="方正仿宋简体"/>
          <w:sz w:val="32"/>
          <w:szCs w:val="32"/>
        </w:rPr>
      </w:pPr>
      <w:r>
        <w:rPr>
          <w:rFonts w:hint="eastAsia" w:ascii="方正仿宋简体" w:hAnsi="黑体" w:eastAsia="方正仿宋简体"/>
          <w:sz w:val="32"/>
          <w:szCs w:val="32"/>
        </w:rPr>
        <w:t>附件：1.宁波市农作物病虫害专业化统防统治补助申请表</w:t>
      </w:r>
    </w:p>
    <w:p>
      <w:pPr>
        <w:overflowPunct w:val="0"/>
        <w:adjustRightInd w:val="0"/>
        <w:snapToGrid w:val="0"/>
        <w:spacing w:line="560" w:lineRule="exact"/>
        <w:ind w:firstLine="1600" w:firstLineChars="500"/>
        <w:rPr>
          <w:rFonts w:ascii="方正仿宋简体" w:eastAsia="方正仿宋简体"/>
        </w:rPr>
      </w:pPr>
      <w:r>
        <w:rPr>
          <w:rFonts w:hint="eastAsia" w:ascii="方正仿宋简体" w:hAnsi="黑体" w:eastAsia="方正仿宋简体"/>
          <w:sz w:val="32"/>
          <w:szCs w:val="32"/>
        </w:rPr>
        <w:t>2.公示格式</w:t>
      </w:r>
    </w:p>
    <w:p>
      <w:pPr>
        <w:adjustRightInd w:val="0"/>
        <w:snapToGrid w:val="0"/>
        <w:spacing w:line="560" w:lineRule="exact"/>
        <w:rPr>
          <w:rFonts w:ascii="方正黑体简体" w:eastAsia="方正黑体简体"/>
          <w:sz w:val="32"/>
          <w:szCs w:val="32"/>
        </w:rPr>
      </w:pPr>
      <w:r>
        <w:rPr>
          <w:rFonts w:ascii="仿宋_GB2312" w:hAnsi="黑体" w:eastAsia="仿宋_GB2312"/>
          <w:sz w:val="32"/>
          <w:szCs w:val="32"/>
        </w:rPr>
        <w:br w:type="page"/>
      </w:r>
      <w:r>
        <w:rPr>
          <w:rFonts w:hint="eastAsia" w:ascii="方正黑体简体" w:hAnsi="黑体" w:eastAsia="方正黑体简体"/>
          <w:sz w:val="32"/>
          <w:szCs w:val="32"/>
        </w:rPr>
        <w:t>附件1</w:t>
      </w:r>
    </w:p>
    <w:p>
      <w:pPr>
        <w:spacing w:line="560" w:lineRule="exact"/>
        <w:jc w:val="center"/>
        <w:rPr>
          <w:rFonts w:ascii="方正小标宋简体" w:eastAsia="方正小标宋简体"/>
          <w:sz w:val="32"/>
          <w:szCs w:val="32"/>
        </w:rPr>
      </w:pPr>
      <w:r>
        <w:rPr>
          <w:rFonts w:hint="eastAsia" w:ascii="方正小标宋简体" w:hAnsi="华文中宋" w:eastAsia="方正小标宋简体"/>
          <w:sz w:val="44"/>
          <w:szCs w:val="44"/>
        </w:rPr>
        <w:t>宁波市农作物病虫害专业化统防统治</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补助申请表</w:t>
      </w:r>
    </w:p>
    <w:tbl>
      <w:tblPr>
        <w:tblStyle w:val="7"/>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036"/>
        <w:gridCol w:w="3543"/>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restart"/>
            <w:tcBorders>
              <w:top w:val="single" w:color="000000" w:sz="8" w:space="0"/>
              <w:left w:val="single" w:color="000000" w:sz="8" w:space="0"/>
              <w:right w:val="single" w:color="000000" w:sz="8" w:space="0"/>
            </w:tcBorders>
            <w:shd w:val="clear" w:color="auto" w:fill="FFFFFF"/>
            <w:vAlign w:val="center"/>
          </w:tcPr>
          <w:p>
            <w:pPr>
              <w:spacing w:line="400" w:lineRule="exact"/>
              <w:jc w:val="center"/>
              <w:rPr>
                <w:rFonts w:ascii="仿宋_GB2312" w:eastAsia="仿宋_GB2312"/>
                <w:b/>
                <w:sz w:val="28"/>
                <w:szCs w:val="32"/>
              </w:rPr>
            </w:pPr>
            <w:r>
              <w:rPr>
                <w:rFonts w:hint="eastAsia" w:ascii="仿宋_GB2312" w:eastAsia="仿宋_GB2312"/>
                <w:b/>
                <w:sz w:val="28"/>
                <w:szCs w:val="32"/>
              </w:rPr>
              <w:t>基本情况</w:t>
            </w:r>
          </w:p>
        </w:tc>
        <w:tc>
          <w:tcPr>
            <w:tcW w:w="457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姓名</w:t>
            </w:r>
          </w:p>
        </w:tc>
        <w:tc>
          <w:tcPr>
            <w:tcW w:w="40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continue"/>
            <w:tcBorders>
              <w:left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c>
          <w:tcPr>
            <w:tcW w:w="457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身份证号</w:t>
            </w:r>
          </w:p>
        </w:tc>
        <w:tc>
          <w:tcPr>
            <w:tcW w:w="40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continue"/>
            <w:tcBorders>
              <w:left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c>
          <w:tcPr>
            <w:tcW w:w="457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所在区县（市）、乡（镇）、村</w:t>
            </w:r>
          </w:p>
        </w:tc>
        <w:tc>
          <w:tcPr>
            <w:tcW w:w="40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continue"/>
            <w:tcBorders>
              <w:left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c>
          <w:tcPr>
            <w:tcW w:w="457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联系电话</w:t>
            </w:r>
          </w:p>
        </w:tc>
        <w:tc>
          <w:tcPr>
            <w:tcW w:w="40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restart"/>
            <w:tcBorders>
              <w:top w:val="single" w:color="000000" w:sz="8" w:space="0"/>
              <w:left w:val="single" w:color="000000" w:sz="8" w:space="0"/>
              <w:right w:val="single" w:color="000000" w:sz="8" w:space="0"/>
            </w:tcBorders>
            <w:shd w:val="clear" w:color="auto" w:fill="FFFFFF"/>
            <w:vAlign w:val="center"/>
          </w:tcPr>
          <w:p>
            <w:pPr>
              <w:spacing w:line="400" w:lineRule="exact"/>
              <w:jc w:val="center"/>
              <w:rPr>
                <w:rFonts w:ascii="仿宋_GB2312" w:eastAsia="仿宋_GB2312"/>
                <w:b/>
                <w:sz w:val="28"/>
                <w:szCs w:val="32"/>
              </w:rPr>
            </w:pPr>
            <w:r>
              <w:rPr>
                <w:rFonts w:hint="eastAsia" w:ascii="仿宋_GB2312" w:eastAsia="仿宋_GB2312"/>
                <w:b/>
                <w:sz w:val="28"/>
                <w:szCs w:val="32"/>
              </w:rPr>
              <w:t>统防统治</w:t>
            </w:r>
          </w:p>
          <w:p>
            <w:pPr>
              <w:spacing w:line="400" w:lineRule="exact"/>
              <w:jc w:val="center"/>
              <w:rPr>
                <w:rFonts w:ascii="仿宋_GB2312" w:eastAsia="仿宋_GB2312"/>
                <w:b/>
                <w:sz w:val="28"/>
                <w:szCs w:val="32"/>
              </w:rPr>
            </w:pPr>
            <w:r>
              <w:rPr>
                <w:rFonts w:hint="eastAsia" w:ascii="仿宋_GB2312" w:eastAsia="仿宋_GB2312"/>
                <w:b/>
                <w:sz w:val="28"/>
                <w:szCs w:val="32"/>
              </w:rPr>
              <w:t>拟</w:t>
            </w:r>
          </w:p>
          <w:p>
            <w:pPr>
              <w:spacing w:line="400" w:lineRule="exact"/>
              <w:jc w:val="center"/>
              <w:rPr>
                <w:rFonts w:ascii="仿宋_GB2312" w:eastAsia="仿宋_GB2312"/>
                <w:b/>
                <w:sz w:val="28"/>
                <w:szCs w:val="32"/>
              </w:rPr>
            </w:pPr>
            <w:r>
              <w:rPr>
                <w:rFonts w:hint="eastAsia" w:ascii="仿宋_GB2312" w:eastAsia="仿宋_GB2312"/>
                <w:b/>
                <w:sz w:val="28"/>
                <w:szCs w:val="32"/>
              </w:rPr>
              <w:t>补助情况</w:t>
            </w:r>
          </w:p>
        </w:tc>
        <w:tc>
          <w:tcPr>
            <w:tcW w:w="4579"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作物名称</w:t>
            </w:r>
          </w:p>
        </w:tc>
        <w:tc>
          <w:tcPr>
            <w:tcW w:w="4026"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面积及所在地（亩、自然村）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continue"/>
            <w:tcBorders>
              <w:left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c>
          <w:tcPr>
            <w:tcW w:w="1036" w:type="dxa"/>
            <w:vMerge w:val="restart"/>
            <w:tcBorders>
              <w:top w:val="single" w:color="000000" w:sz="8" w:space="0"/>
              <w:left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水稻</w:t>
            </w:r>
          </w:p>
        </w:tc>
        <w:tc>
          <w:tcPr>
            <w:tcW w:w="3543"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早稻</w:t>
            </w:r>
          </w:p>
        </w:tc>
        <w:tc>
          <w:tcPr>
            <w:tcW w:w="4026" w:type="dxa"/>
            <w:tcBorders>
              <w:top w:val="single" w:color="000000" w:sz="8" w:space="0"/>
              <w:left w:val="single" w:color="auto" w:sz="4" w:space="0"/>
              <w:bottom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continue"/>
            <w:tcBorders>
              <w:left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c>
          <w:tcPr>
            <w:tcW w:w="1036" w:type="dxa"/>
            <w:vMerge w:val="continue"/>
            <w:tcBorders>
              <w:left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p>
        </w:tc>
        <w:tc>
          <w:tcPr>
            <w:tcW w:w="3543"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单季晚稻</w:t>
            </w:r>
          </w:p>
        </w:tc>
        <w:tc>
          <w:tcPr>
            <w:tcW w:w="4026" w:type="dxa"/>
            <w:tcBorders>
              <w:top w:val="single" w:color="000000" w:sz="8" w:space="0"/>
              <w:left w:val="single" w:color="auto" w:sz="4" w:space="0"/>
              <w:bottom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dxa"/>
            <w:vMerge w:val="continue"/>
            <w:tcBorders>
              <w:left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c>
          <w:tcPr>
            <w:tcW w:w="1036" w:type="dxa"/>
            <w:vMerge w:val="continue"/>
            <w:tcBorders>
              <w:left w:val="single" w:color="000000" w:sz="8" w:space="0"/>
              <w:bottom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p>
        </w:tc>
        <w:tc>
          <w:tcPr>
            <w:tcW w:w="3543"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连作晚稻</w:t>
            </w:r>
          </w:p>
        </w:tc>
        <w:tc>
          <w:tcPr>
            <w:tcW w:w="4026" w:type="dxa"/>
            <w:tcBorders>
              <w:top w:val="single" w:color="000000" w:sz="8" w:space="0"/>
              <w:left w:val="single" w:color="auto" w:sz="4" w:space="0"/>
              <w:bottom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632" w:type="dxa"/>
            <w:vMerge w:val="continue"/>
            <w:tcBorders>
              <w:left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c>
          <w:tcPr>
            <w:tcW w:w="4579"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400" w:lineRule="exact"/>
              <w:jc w:val="center"/>
              <w:rPr>
                <w:rFonts w:ascii="仿宋_GB2312" w:eastAsia="仿宋_GB2312"/>
                <w:sz w:val="28"/>
                <w:szCs w:val="32"/>
              </w:rPr>
            </w:pPr>
            <w:r>
              <w:rPr>
                <w:rFonts w:hint="eastAsia" w:ascii="仿宋_GB2312" w:eastAsia="仿宋_GB2312"/>
                <w:sz w:val="28"/>
                <w:szCs w:val="32"/>
              </w:rPr>
              <w:t>其他作物</w:t>
            </w:r>
          </w:p>
        </w:tc>
        <w:tc>
          <w:tcPr>
            <w:tcW w:w="4026" w:type="dxa"/>
            <w:tcBorders>
              <w:top w:val="single" w:color="000000" w:sz="8" w:space="0"/>
              <w:left w:val="single" w:color="auto" w:sz="4" w:space="0"/>
              <w:bottom w:val="single" w:color="000000" w:sz="8" w:space="0"/>
              <w:right w:val="single" w:color="000000" w:sz="8" w:space="0"/>
            </w:tcBorders>
            <w:shd w:val="clear" w:color="auto" w:fill="FFFFFF"/>
          </w:tcPr>
          <w:p>
            <w:pPr>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7" w:type="dxa"/>
            <w:gridSpan w:val="4"/>
            <w:tcBorders>
              <w:left w:val="single" w:color="000000" w:sz="8" w:space="0"/>
              <w:right w:val="single" w:color="000000" w:sz="8" w:space="0"/>
            </w:tcBorders>
            <w:shd w:val="clear" w:color="auto" w:fill="FFFFFF"/>
          </w:tcPr>
          <w:p>
            <w:pPr>
              <w:spacing w:line="400" w:lineRule="exact"/>
              <w:rPr>
                <w:rFonts w:ascii="仿宋_GB2312" w:eastAsia="仿宋_GB2312"/>
                <w:sz w:val="28"/>
                <w:szCs w:val="28"/>
              </w:rPr>
            </w:pPr>
            <w:r>
              <w:rPr>
                <w:rFonts w:hint="eastAsia" w:ascii="仿宋_GB2312" w:eastAsia="仿宋_GB2312"/>
                <w:sz w:val="28"/>
                <w:szCs w:val="28"/>
              </w:rPr>
              <w:t>本人承诺：本人享受农作物病虫害专业化统防统治资金补助的面积与实际实施面积相符，如有弄虚作假，同意接受相应处理。</w:t>
            </w:r>
          </w:p>
          <w:p>
            <w:pPr>
              <w:spacing w:line="400" w:lineRule="exact"/>
              <w:rPr>
                <w:rFonts w:ascii="仿宋_GB2312" w:eastAsia="仿宋_GB2312"/>
                <w:sz w:val="28"/>
                <w:szCs w:val="28"/>
              </w:rPr>
            </w:pPr>
            <w:r>
              <w:rPr>
                <w:rFonts w:hint="eastAsia" w:ascii="仿宋_GB2312" w:eastAsia="仿宋_GB2312"/>
                <w:sz w:val="28"/>
                <w:szCs w:val="28"/>
              </w:rPr>
              <w:t xml:space="preserve">                                           申请人：</w:t>
            </w:r>
          </w:p>
          <w:p>
            <w:pPr>
              <w:spacing w:line="400" w:lineRule="exact"/>
              <w:rPr>
                <w:rFonts w:ascii="仿宋_GB2312" w:eastAsia="仿宋_GB2312"/>
                <w:sz w:val="28"/>
                <w:szCs w:val="28"/>
              </w:rPr>
            </w:pPr>
          </w:p>
          <w:p>
            <w:pPr>
              <w:spacing w:line="400" w:lineRule="exact"/>
              <w:ind w:firstLine="6020" w:firstLineChars="2150"/>
              <w:rPr>
                <w:rFonts w:ascii="仿宋_GB2312" w:eastAsia="仿宋_GB2312"/>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7" w:type="dxa"/>
            <w:gridSpan w:val="4"/>
            <w:tcBorders>
              <w:left w:val="single" w:color="000000" w:sz="8" w:space="0"/>
              <w:right w:val="single" w:color="000000" w:sz="8" w:space="0"/>
            </w:tcBorders>
            <w:shd w:val="clear" w:color="auto" w:fill="FFFFFF"/>
          </w:tcPr>
          <w:p>
            <w:pPr>
              <w:spacing w:line="400" w:lineRule="exact"/>
              <w:jc w:val="center"/>
              <w:rPr>
                <w:rFonts w:ascii="仿宋_GB2312" w:eastAsia="仿宋_GB2312"/>
                <w:sz w:val="28"/>
                <w:szCs w:val="28"/>
              </w:rPr>
            </w:pPr>
            <w:r>
              <w:rPr>
                <w:rFonts w:hint="eastAsia" w:ascii="仿宋_GB2312" w:eastAsia="仿宋_GB2312"/>
                <w:b/>
                <w:sz w:val="28"/>
                <w:szCs w:val="28"/>
              </w:rPr>
              <w:t>镇(乡、街道)农技部门意见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7" w:type="dxa"/>
            <w:gridSpan w:val="4"/>
            <w:tcBorders>
              <w:left w:val="single" w:color="000000" w:sz="8" w:space="0"/>
              <w:right w:val="single" w:color="000000" w:sz="8" w:space="0"/>
            </w:tcBorders>
            <w:shd w:val="clear" w:color="auto" w:fill="FFFFFF"/>
          </w:tcPr>
          <w:p>
            <w:pPr>
              <w:widowControl/>
              <w:adjustRightInd w:val="0"/>
              <w:snapToGrid w:val="0"/>
              <w:spacing w:line="240" w:lineRule="exact"/>
              <w:ind w:firstLine="480"/>
              <w:jc w:val="center"/>
              <w:rPr>
                <w:rFonts w:ascii="仿宋" w:hAnsi="仿宋" w:eastAsia="仿宋"/>
                <w:sz w:val="24"/>
              </w:rPr>
            </w:pPr>
          </w:p>
          <w:p>
            <w:pPr>
              <w:widowControl/>
              <w:adjustRightInd w:val="0"/>
              <w:snapToGrid w:val="0"/>
              <w:spacing w:line="240" w:lineRule="exact"/>
              <w:ind w:firstLine="480"/>
              <w:jc w:val="center"/>
              <w:rPr>
                <w:rFonts w:ascii="仿宋" w:hAnsi="仿宋" w:eastAsia="仿宋"/>
                <w:sz w:val="24"/>
              </w:rPr>
            </w:pPr>
          </w:p>
          <w:p>
            <w:pPr>
              <w:widowControl/>
              <w:adjustRightInd w:val="0"/>
              <w:snapToGrid w:val="0"/>
              <w:spacing w:line="240" w:lineRule="exact"/>
              <w:ind w:firstLine="480"/>
              <w:jc w:val="center"/>
              <w:rPr>
                <w:rFonts w:ascii="仿宋" w:hAnsi="仿宋" w:eastAsia="仿宋"/>
                <w:sz w:val="24"/>
              </w:rPr>
            </w:pPr>
          </w:p>
          <w:p>
            <w:pPr>
              <w:widowControl/>
              <w:adjustRightInd w:val="0"/>
              <w:snapToGrid w:val="0"/>
              <w:spacing w:line="240" w:lineRule="exact"/>
              <w:ind w:firstLine="480"/>
              <w:jc w:val="center"/>
              <w:rPr>
                <w:rFonts w:ascii="仿宋" w:hAnsi="仿宋" w:eastAsia="仿宋"/>
                <w:sz w:val="24"/>
              </w:rPr>
            </w:pPr>
          </w:p>
          <w:p>
            <w:pPr>
              <w:widowControl/>
              <w:adjustRightInd w:val="0"/>
              <w:snapToGrid w:val="0"/>
              <w:spacing w:line="240" w:lineRule="exact"/>
              <w:ind w:firstLine="480"/>
              <w:jc w:val="center"/>
              <w:rPr>
                <w:rFonts w:ascii="仿宋" w:hAnsi="仿宋" w:eastAsia="仿宋"/>
                <w:sz w:val="24"/>
              </w:rPr>
            </w:pPr>
          </w:p>
          <w:p>
            <w:pPr>
              <w:widowControl/>
              <w:adjustRightInd w:val="0"/>
              <w:snapToGrid w:val="0"/>
              <w:spacing w:line="240" w:lineRule="exact"/>
              <w:ind w:firstLine="480"/>
              <w:jc w:val="center"/>
              <w:rPr>
                <w:rFonts w:ascii="仿宋" w:hAnsi="仿宋" w:eastAsia="仿宋"/>
                <w:sz w:val="24"/>
              </w:rPr>
            </w:pPr>
          </w:p>
          <w:p>
            <w:pPr>
              <w:widowControl/>
              <w:adjustRightInd w:val="0"/>
              <w:snapToGrid w:val="0"/>
              <w:spacing w:line="240" w:lineRule="exact"/>
              <w:ind w:firstLine="6240" w:firstLineChars="2600"/>
              <w:rPr>
                <w:rFonts w:ascii="仿宋" w:hAnsi="仿宋" w:eastAsia="仿宋"/>
                <w:sz w:val="24"/>
              </w:rPr>
            </w:pPr>
            <w:r>
              <w:rPr>
                <w:rFonts w:hint="eastAsia" w:ascii="仿宋" w:hAnsi="仿宋" w:eastAsia="仿宋"/>
                <w:sz w:val="24"/>
              </w:rPr>
              <w:t>（签章）</w:t>
            </w:r>
          </w:p>
          <w:p>
            <w:pPr>
              <w:widowControl/>
              <w:adjustRightInd w:val="0"/>
              <w:snapToGrid w:val="0"/>
              <w:spacing w:line="240" w:lineRule="exact"/>
              <w:ind w:firstLine="1920" w:firstLineChars="800"/>
              <w:rPr>
                <w:rFonts w:ascii="仿宋" w:hAnsi="仿宋" w:eastAsia="仿宋"/>
                <w:sz w:val="24"/>
              </w:rPr>
            </w:pPr>
          </w:p>
          <w:p>
            <w:pPr>
              <w:spacing w:line="400" w:lineRule="exact"/>
              <w:rPr>
                <w:rFonts w:ascii="仿宋_GB2312" w:eastAsia="仿宋_GB2312"/>
                <w:sz w:val="28"/>
                <w:szCs w:val="28"/>
              </w:rPr>
            </w:pPr>
            <w:r>
              <w:rPr>
                <w:rFonts w:hint="eastAsia" w:ascii="仿宋" w:hAnsi="仿宋" w:eastAsia="仿宋"/>
                <w:sz w:val="24"/>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rPr>
          <w:rFonts w:ascii="方正黑体简体" w:hAnsi="宋体" w:eastAsia="方正黑体简体"/>
          <w:sz w:val="32"/>
          <w:szCs w:val="32"/>
        </w:rPr>
      </w:pPr>
      <w:r>
        <w:rPr>
          <w:rFonts w:hint="eastAsia" w:ascii="方正黑体简体" w:hAnsi="黑体" w:eastAsia="方正黑体简体"/>
          <w:sz w:val="32"/>
          <w:szCs w:val="32"/>
        </w:rPr>
        <w:t>附件2</w:t>
      </w:r>
    </w:p>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公示格式</w:t>
      </w:r>
    </w:p>
    <w:p>
      <w:pPr>
        <w:kinsoku w:val="0"/>
        <w:overflowPunct w:val="0"/>
        <w:spacing w:line="560" w:lineRule="exact"/>
        <w:ind w:firstLine="662" w:firstLineChars="207"/>
        <w:rPr>
          <w:rFonts w:ascii="方正仿宋简体" w:hAnsi="宋体" w:eastAsia="方正仿宋简体"/>
          <w:sz w:val="32"/>
          <w:szCs w:val="32"/>
        </w:rPr>
      </w:pPr>
      <w:r>
        <w:rPr>
          <w:rFonts w:hint="eastAsia" w:ascii="方正仿宋简体" w:hAnsi="宋体" w:eastAsia="方正仿宋简体"/>
          <w:sz w:val="32"/>
          <w:szCs w:val="32"/>
        </w:rPr>
        <w:t>根据</w:t>
      </w:r>
      <w:r>
        <w:rPr>
          <w:rFonts w:hint="eastAsia" w:ascii="方正仿宋简体" w:eastAsia="方正仿宋简体"/>
          <w:sz w:val="32"/>
          <w:szCs w:val="32"/>
        </w:rPr>
        <w:t>《宁波市农作物病虫害专业化统防统治实施方案》</w:t>
      </w:r>
      <w:r>
        <w:rPr>
          <w:rFonts w:hint="eastAsia" w:ascii="方正仿宋简体" w:hAnsi="宋体" w:eastAsia="方正仿宋简体"/>
          <w:sz w:val="32"/>
          <w:szCs w:val="32"/>
        </w:rPr>
        <w:t>和ｘｘ区县（市）有关政策，对符合农作物病虫害专业化统防统治补助要求的农户按照每亩20元标准进行补助。现将具有补助资格的农户进行公示，公示截止日为ｘｘ月ｘｘ日，如有异议，请拨打举报电话：ｘｘｘｘｘｘｘ(镇级)、ｘｘｘｘｘｘｘ(县级)</w:t>
      </w:r>
    </w:p>
    <w:p>
      <w:pPr>
        <w:pStyle w:val="2"/>
        <w:ind w:left="0" w:leftChars="0"/>
        <w:rPr>
          <w:rFonts w:ascii="方正仿宋简体" w:hAnsi="宋体" w:eastAsia="方正仿宋简体"/>
          <w:sz w:val="32"/>
          <w:szCs w:val="32"/>
        </w:rPr>
      </w:pPr>
    </w:p>
    <w:p>
      <w:pPr>
        <w:pStyle w:val="2"/>
        <w:ind w:left="0" w:leftChars="0"/>
        <w:jc w:val="center"/>
        <w:rPr>
          <w:rFonts w:ascii="方正小标宋简体" w:eastAsia="方正小标宋简体"/>
          <w:bCs/>
          <w:sz w:val="36"/>
          <w:szCs w:val="36"/>
        </w:rPr>
      </w:pPr>
      <w:r>
        <w:rPr>
          <w:rFonts w:hint="eastAsia" w:ascii="方正小标宋简体" w:eastAsia="方正小标宋简体"/>
          <w:sz w:val="36"/>
          <w:szCs w:val="36"/>
        </w:rPr>
        <w:t>______</w:t>
      </w:r>
      <w:r>
        <w:rPr>
          <w:rFonts w:hint="eastAsia" w:ascii="方正小标宋简体" w:hAnsi="黑体" w:eastAsia="方正小标宋简体"/>
          <w:bCs/>
          <w:sz w:val="36"/>
          <w:szCs w:val="36"/>
        </w:rPr>
        <w:t>村农作物病虫害专业化统防统治补助公示名单</w:t>
      </w:r>
    </w:p>
    <w:tbl>
      <w:tblPr>
        <w:tblStyle w:val="7"/>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134"/>
        <w:gridCol w:w="1134"/>
        <w:gridCol w:w="1560"/>
        <w:gridCol w:w="2409"/>
        <w:gridCol w:w="1843"/>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766"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序号</w:t>
            </w:r>
          </w:p>
        </w:tc>
        <w:tc>
          <w:tcPr>
            <w:tcW w:w="1134"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姓 名</w:t>
            </w:r>
          </w:p>
        </w:tc>
        <w:tc>
          <w:tcPr>
            <w:tcW w:w="1134"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作物</w:t>
            </w:r>
          </w:p>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名称</w:t>
            </w:r>
          </w:p>
        </w:tc>
        <w:tc>
          <w:tcPr>
            <w:tcW w:w="1560"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统防统治</w:t>
            </w:r>
          </w:p>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协议面积</w:t>
            </w:r>
          </w:p>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（亩）</w:t>
            </w:r>
          </w:p>
        </w:tc>
        <w:tc>
          <w:tcPr>
            <w:tcW w:w="2409"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所在地</w:t>
            </w:r>
          </w:p>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（自然村）</w:t>
            </w:r>
          </w:p>
        </w:tc>
        <w:tc>
          <w:tcPr>
            <w:tcW w:w="1843"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签订协议的</w:t>
            </w:r>
          </w:p>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服务组织</w:t>
            </w:r>
          </w:p>
        </w:tc>
        <w:tc>
          <w:tcPr>
            <w:tcW w:w="1108" w:type="dxa"/>
            <w:vAlign w:val="center"/>
          </w:tcPr>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dxa"/>
            <w:vAlign w:val="center"/>
          </w:tcPr>
          <w:p>
            <w:pPr>
              <w:jc w:val="center"/>
              <w:rPr>
                <w:rFonts w:ascii="仿宋_GB2312" w:hAnsi="宋体" w:eastAsia="仿宋_GB2312"/>
                <w:sz w:val="32"/>
                <w:szCs w:val="32"/>
              </w:rPr>
            </w:pPr>
          </w:p>
        </w:tc>
        <w:tc>
          <w:tcPr>
            <w:tcW w:w="1134" w:type="dxa"/>
            <w:vAlign w:val="center"/>
          </w:tcPr>
          <w:p>
            <w:pPr>
              <w:jc w:val="center"/>
              <w:rPr>
                <w:rFonts w:ascii="仿宋_GB2312" w:hAnsi="宋体" w:eastAsia="仿宋_GB2312"/>
                <w:sz w:val="32"/>
                <w:szCs w:val="32"/>
              </w:rPr>
            </w:pPr>
          </w:p>
        </w:tc>
        <w:tc>
          <w:tcPr>
            <w:tcW w:w="1134" w:type="dxa"/>
            <w:vAlign w:val="center"/>
          </w:tcPr>
          <w:p>
            <w:pPr>
              <w:jc w:val="center"/>
              <w:rPr>
                <w:rFonts w:ascii="仿宋_GB2312" w:hAnsi="宋体" w:eastAsia="仿宋_GB2312"/>
                <w:sz w:val="32"/>
                <w:szCs w:val="32"/>
              </w:rPr>
            </w:pPr>
          </w:p>
        </w:tc>
        <w:tc>
          <w:tcPr>
            <w:tcW w:w="1560" w:type="dxa"/>
            <w:vAlign w:val="center"/>
          </w:tcPr>
          <w:p>
            <w:pPr>
              <w:jc w:val="center"/>
              <w:rPr>
                <w:rFonts w:ascii="仿宋_GB2312" w:hAnsi="宋体" w:eastAsia="仿宋_GB2312"/>
                <w:sz w:val="32"/>
                <w:szCs w:val="32"/>
              </w:rPr>
            </w:pPr>
          </w:p>
        </w:tc>
        <w:tc>
          <w:tcPr>
            <w:tcW w:w="2409" w:type="dxa"/>
            <w:vAlign w:val="center"/>
          </w:tcPr>
          <w:p>
            <w:pPr>
              <w:jc w:val="center"/>
              <w:rPr>
                <w:rFonts w:ascii="仿宋_GB2312" w:hAnsi="宋体" w:eastAsia="仿宋_GB2312"/>
                <w:sz w:val="32"/>
                <w:szCs w:val="32"/>
              </w:rPr>
            </w:pPr>
          </w:p>
        </w:tc>
        <w:tc>
          <w:tcPr>
            <w:tcW w:w="1843" w:type="dxa"/>
          </w:tcPr>
          <w:p>
            <w:pPr>
              <w:jc w:val="center"/>
              <w:rPr>
                <w:rFonts w:ascii="仿宋_GB2312" w:hAnsi="宋体" w:eastAsia="仿宋_GB2312"/>
                <w:sz w:val="32"/>
                <w:szCs w:val="32"/>
              </w:rPr>
            </w:pPr>
          </w:p>
        </w:tc>
        <w:tc>
          <w:tcPr>
            <w:tcW w:w="1108" w:type="dxa"/>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dxa"/>
          </w:tcPr>
          <w:p>
            <w:pPr>
              <w:jc w:val="cente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560" w:type="dxa"/>
          </w:tcPr>
          <w:p>
            <w:pPr>
              <w:rPr>
                <w:rFonts w:ascii="仿宋_GB2312" w:hAnsi="宋体" w:eastAsia="仿宋_GB2312"/>
                <w:sz w:val="32"/>
                <w:szCs w:val="32"/>
              </w:rPr>
            </w:pPr>
          </w:p>
        </w:tc>
        <w:tc>
          <w:tcPr>
            <w:tcW w:w="2409" w:type="dxa"/>
          </w:tcPr>
          <w:p>
            <w:pPr>
              <w:rPr>
                <w:rFonts w:ascii="仿宋_GB2312" w:hAnsi="宋体" w:eastAsia="仿宋_GB2312"/>
                <w:sz w:val="32"/>
                <w:szCs w:val="32"/>
              </w:rPr>
            </w:pPr>
          </w:p>
        </w:tc>
        <w:tc>
          <w:tcPr>
            <w:tcW w:w="1843" w:type="dxa"/>
          </w:tcPr>
          <w:p>
            <w:pPr>
              <w:rPr>
                <w:rFonts w:ascii="仿宋_GB2312" w:hAnsi="宋体" w:eastAsia="仿宋_GB2312"/>
                <w:sz w:val="32"/>
                <w:szCs w:val="32"/>
              </w:rPr>
            </w:pPr>
          </w:p>
        </w:tc>
        <w:tc>
          <w:tcPr>
            <w:tcW w:w="1108" w:type="dxa"/>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dxa"/>
          </w:tcPr>
          <w:p>
            <w:pPr>
              <w:jc w:val="cente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560" w:type="dxa"/>
          </w:tcPr>
          <w:p>
            <w:pPr>
              <w:rPr>
                <w:rFonts w:ascii="仿宋_GB2312" w:hAnsi="宋体" w:eastAsia="仿宋_GB2312"/>
                <w:sz w:val="32"/>
                <w:szCs w:val="32"/>
              </w:rPr>
            </w:pPr>
          </w:p>
        </w:tc>
        <w:tc>
          <w:tcPr>
            <w:tcW w:w="2409" w:type="dxa"/>
          </w:tcPr>
          <w:p>
            <w:pPr>
              <w:rPr>
                <w:rFonts w:ascii="仿宋_GB2312" w:hAnsi="宋体" w:eastAsia="仿宋_GB2312"/>
                <w:sz w:val="32"/>
                <w:szCs w:val="32"/>
              </w:rPr>
            </w:pPr>
          </w:p>
        </w:tc>
        <w:tc>
          <w:tcPr>
            <w:tcW w:w="1843" w:type="dxa"/>
          </w:tcPr>
          <w:p>
            <w:pPr>
              <w:rPr>
                <w:rFonts w:ascii="仿宋_GB2312" w:hAnsi="宋体" w:eastAsia="仿宋_GB2312"/>
                <w:sz w:val="32"/>
                <w:szCs w:val="32"/>
              </w:rPr>
            </w:pPr>
          </w:p>
        </w:tc>
        <w:tc>
          <w:tcPr>
            <w:tcW w:w="1108" w:type="dxa"/>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dxa"/>
          </w:tcPr>
          <w:p>
            <w:pPr>
              <w:jc w:val="cente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560" w:type="dxa"/>
          </w:tcPr>
          <w:p>
            <w:pPr>
              <w:rPr>
                <w:rFonts w:ascii="仿宋_GB2312" w:hAnsi="宋体" w:eastAsia="仿宋_GB2312"/>
                <w:sz w:val="32"/>
                <w:szCs w:val="32"/>
              </w:rPr>
            </w:pPr>
          </w:p>
        </w:tc>
        <w:tc>
          <w:tcPr>
            <w:tcW w:w="2409" w:type="dxa"/>
          </w:tcPr>
          <w:p>
            <w:pPr>
              <w:rPr>
                <w:rFonts w:ascii="仿宋_GB2312" w:hAnsi="宋体" w:eastAsia="仿宋_GB2312"/>
                <w:sz w:val="32"/>
                <w:szCs w:val="32"/>
              </w:rPr>
            </w:pPr>
          </w:p>
        </w:tc>
        <w:tc>
          <w:tcPr>
            <w:tcW w:w="1843" w:type="dxa"/>
          </w:tcPr>
          <w:p>
            <w:pPr>
              <w:rPr>
                <w:rFonts w:ascii="仿宋_GB2312" w:hAnsi="宋体" w:eastAsia="仿宋_GB2312"/>
                <w:sz w:val="32"/>
                <w:szCs w:val="32"/>
              </w:rPr>
            </w:pPr>
          </w:p>
        </w:tc>
        <w:tc>
          <w:tcPr>
            <w:tcW w:w="1108" w:type="dxa"/>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dxa"/>
          </w:tcPr>
          <w:p>
            <w:pPr>
              <w:jc w:val="cente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560" w:type="dxa"/>
          </w:tcPr>
          <w:p>
            <w:pPr>
              <w:rPr>
                <w:rFonts w:ascii="仿宋_GB2312" w:hAnsi="宋体" w:eastAsia="仿宋_GB2312"/>
                <w:sz w:val="32"/>
                <w:szCs w:val="32"/>
              </w:rPr>
            </w:pPr>
          </w:p>
        </w:tc>
        <w:tc>
          <w:tcPr>
            <w:tcW w:w="2409" w:type="dxa"/>
          </w:tcPr>
          <w:p>
            <w:pPr>
              <w:rPr>
                <w:rFonts w:ascii="仿宋_GB2312" w:hAnsi="宋体" w:eastAsia="仿宋_GB2312"/>
                <w:sz w:val="32"/>
                <w:szCs w:val="32"/>
              </w:rPr>
            </w:pPr>
          </w:p>
        </w:tc>
        <w:tc>
          <w:tcPr>
            <w:tcW w:w="1843" w:type="dxa"/>
          </w:tcPr>
          <w:p>
            <w:pPr>
              <w:rPr>
                <w:rFonts w:ascii="仿宋_GB2312" w:hAnsi="宋体" w:eastAsia="仿宋_GB2312"/>
                <w:sz w:val="32"/>
                <w:szCs w:val="32"/>
              </w:rPr>
            </w:pPr>
          </w:p>
        </w:tc>
        <w:tc>
          <w:tcPr>
            <w:tcW w:w="1108" w:type="dxa"/>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dxa"/>
          </w:tcPr>
          <w:p>
            <w:pPr>
              <w:jc w:val="center"/>
              <w:rPr>
                <w:rFonts w:ascii="仿宋_GB2312" w:hAnsi="宋体" w:eastAsia="仿宋_GB2312"/>
                <w:sz w:val="32"/>
                <w:szCs w:val="32"/>
              </w:rPr>
            </w:pPr>
            <w:r>
              <w:rPr>
                <w:rFonts w:ascii="仿宋_GB2312" w:hAnsi="宋体" w:eastAsia="仿宋_GB2312"/>
                <w:sz w:val="32"/>
                <w:szCs w:val="32"/>
              </w:rPr>
              <w:t>…</w:t>
            </w:r>
          </w:p>
        </w:tc>
        <w:tc>
          <w:tcPr>
            <w:tcW w:w="1134" w:type="dxa"/>
          </w:tcPr>
          <w:p>
            <w:pPr>
              <w:rPr>
                <w:rFonts w:ascii="仿宋_GB2312" w:hAnsi="宋体" w:eastAsia="仿宋_GB2312"/>
                <w:sz w:val="32"/>
                <w:szCs w:val="32"/>
              </w:rPr>
            </w:pPr>
          </w:p>
        </w:tc>
        <w:tc>
          <w:tcPr>
            <w:tcW w:w="1134" w:type="dxa"/>
          </w:tcPr>
          <w:p>
            <w:pPr>
              <w:rPr>
                <w:rFonts w:ascii="仿宋_GB2312" w:hAnsi="宋体" w:eastAsia="仿宋_GB2312"/>
                <w:sz w:val="32"/>
                <w:szCs w:val="32"/>
              </w:rPr>
            </w:pPr>
          </w:p>
        </w:tc>
        <w:tc>
          <w:tcPr>
            <w:tcW w:w="1560" w:type="dxa"/>
          </w:tcPr>
          <w:p>
            <w:pPr>
              <w:rPr>
                <w:rFonts w:ascii="仿宋_GB2312" w:hAnsi="宋体" w:eastAsia="仿宋_GB2312"/>
                <w:sz w:val="32"/>
                <w:szCs w:val="32"/>
              </w:rPr>
            </w:pPr>
          </w:p>
        </w:tc>
        <w:tc>
          <w:tcPr>
            <w:tcW w:w="2409" w:type="dxa"/>
          </w:tcPr>
          <w:p>
            <w:pPr>
              <w:rPr>
                <w:rFonts w:ascii="仿宋_GB2312" w:hAnsi="宋体" w:eastAsia="仿宋_GB2312"/>
                <w:sz w:val="32"/>
                <w:szCs w:val="32"/>
              </w:rPr>
            </w:pPr>
          </w:p>
        </w:tc>
        <w:tc>
          <w:tcPr>
            <w:tcW w:w="1843" w:type="dxa"/>
          </w:tcPr>
          <w:p>
            <w:pPr>
              <w:rPr>
                <w:rFonts w:ascii="仿宋_GB2312" w:hAnsi="宋体" w:eastAsia="仿宋_GB2312"/>
                <w:sz w:val="32"/>
                <w:szCs w:val="32"/>
              </w:rPr>
            </w:pPr>
          </w:p>
        </w:tc>
        <w:tc>
          <w:tcPr>
            <w:tcW w:w="1108" w:type="dxa"/>
          </w:tcPr>
          <w:p>
            <w:pPr>
              <w:rPr>
                <w:rFonts w:ascii="仿宋_GB2312" w:hAnsi="宋体" w:eastAsia="仿宋_GB2312"/>
                <w:sz w:val="32"/>
                <w:szCs w:val="32"/>
              </w:rPr>
            </w:pPr>
          </w:p>
        </w:tc>
      </w:tr>
    </w:tbl>
    <w:p>
      <w:pPr>
        <w:ind w:right="640"/>
        <w:rPr>
          <w:rFonts w:ascii="仿宋_GB2312" w:hAnsi="宋体" w:eastAsia="仿宋_GB2312"/>
          <w:sz w:val="32"/>
          <w:szCs w:val="32"/>
        </w:rPr>
      </w:pPr>
      <w:r>
        <w:rPr>
          <w:rFonts w:hint="eastAsia" w:ascii="仿宋_GB2312" w:hAnsi="宋体" w:eastAsia="仿宋_GB2312"/>
          <w:sz w:val="32"/>
          <w:szCs w:val="32"/>
        </w:rPr>
        <w:t xml:space="preserve">  </w:t>
      </w:r>
    </w:p>
    <w:p>
      <w:pPr>
        <w:ind w:left="160" w:right="640" w:hanging="160" w:hangingChars="50"/>
        <w:rPr>
          <w:rFonts w:ascii="仿宋" w:hAnsi="仿宋" w:eastAsia="仿宋" w:cs="仿宋"/>
          <w:kern w:val="0"/>
          <w:sz w:val="28"/>
          <w:szCs w:val="28"/>
        </w:rPr>
      </w:pPr>
      <w:r>
        <w:rPr>
          <w:rFonts w:hint="eastAsia" w:ascii="仿宋_GB2312" w:hAnsi="宋体" w:eastAsia="仿宋_GB2312"/>
          <w:sz w:val="32"/>
          <w:szCs w:val="32"/>
        </w:rPr>
        <w:t xml:space="preserve">   村（盖章）：                       年   月   日</w:t>
      </w:r>
      <w:r>
        <w:rPr>
          <w:rFonts w:eastAsia="仿宋_GB2312"/>
          <w:sz w:val="28"/>
          <w:szCs w:val="28"/>
        </w:rPr>
        <w:pict>
          <v:line id="直接连接符 1" o:spid="_x0000_s1028" o:spt="20" style="position:absolute;left:0pt;margin-left:0pt;margin-top:28.8pt;height:0pt;width:432.15pt;z-index:251660288;mso-width-relative:page;mso-height-relative:page;" stroked="f" coordsize="21600,21600" o:gfxdata="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RiR/9YAAAAGAQAADwAAAAAAAAABACAAAAAiAAAAZHJzL2Rvd25y&#10;ZXYueG1sUEsBAhQAFAAAAAgAh07iQFS2staOAQAA6gIAAA4AAAAAAAAAAQAgAAAAJQEAAGRycy9l&#10;Mm9Eb2MueG1sUEsFBgAAAAAGAAYAWQEAACUFAAAAAA==&#10;">
            <v:path arrowok="t"/>
            <v:fill focussize="0,0"/>
            <v:stroke on="f"/>
            <v:imagedata o:title=""/>
            <o:lock v:ext="edit"/>
          </v:line>
        </w:pict>
      </w:r>
    </w:p>
    <w:p>
      <w:pPr>
        <w:tabs>
          <w:tab w:val="left" w:pos="7797"/>
        </w:tabs>
        <w:spacing w:line="520" w:lineRule="exact"/>
        <w:ind w:firstLine="320" w:firstLineChars="100"/>
        <w:rPr>
          <w:rFonts w:ascii="方正仿宋简体" w:eastAsia="方正仿宋简体" w:cs="Arial"/>
          <w:sz w:val="32"/>
          <w:szCs w:val="32"/>
        </w:rPr>
      </w:pP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宁波市2019年农业龙头企业扶持资金</w:t>
      </w: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项目实施方案</w:t>
      </w:r>
    </w:p>
    <w:p>
      <w:pPr>
        <w:spacing w:line="560" w:lineRule="exact"/>
        <w:jc w:val="center"/>
        <w:rPr>
          <w:rFonts w:ascii="宋体" w:hAnsi="宋体" w:cs="宋体"/>
          <w:b/>
          <w:bCs/>
          <w:sz w:val="44"/>
          <w:szCs w:val="44"/>
        </w:rPr>
      </w:pP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为贯彻落实省委办公厅、省政府办公厅《关于加快完善培育支持新型农业经营主体政策体系的实施意见》（浙委办发〔2018〕57号）和《宁波市全面实施乡村振兴战略三年行动计划》(甬党办〔2018〕60号) 精神，为进一步加强农业龙头企业扶持专项资金使用管理，提升农业企业发展质量，拓展农产品营销渠道，发挥专项资金使用效益，现制订2019年度宁波市农业龙头企业扶持资金实施方案如下：</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一、主要任务</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组织各类农业经营主体参加中国(宁波)食品博览会、浙江农业博览会(杭州) 、浙江（南京）名特优新农产品展销会、浙江（上海）名特优新农产品展销会等展会及各类境外展会。对新申报认定的国家重点农业龙头企业、省级骨干农业龙头企业予以奖励。支持农业经营主体创建品牌及研发专利。</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二、补助对象及条件</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（一）境外展会：</w:t>
      </w:r>
      <w:r>
        <w:rPr>
          <w:rFonts w:hint="eastAsia" w:ascii="方正仿宋简体" w:hAnsi="仿宋" w:eastAsia="方正仿宋简体" w:cs="仿宋"/>
          <w:sz w:val="32"/>
          <w:szCs w:val="32"/>
        </w:rPr>
        <w:t>年初申报列入省农业农村厅牵头组织的境外展计划，且当年参加境外展的市级以上农业经营主体。</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（二）品牌和专利创建：</w:t>
      </w:r>
      <w:r>
        <w:rPr>
          <w:rFonts w:hint="eastAsia" w:ascii="方正仿宋简体" w:hAnsi="仿宋" w:eastAsia="方正仿宋简体" w:cs="仿宋"/>
          <w:sz w:val="32"/>
          <w:szCs w:val="32"/>
        </w:rPr>
        <w:t>当年获农业、市场监管或质监等部门品牌认定或获得专利发明的县（市）区级以上农业龙头企业或农民专业合作社。</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（三）认定奖励：</w:t>
      </w:r>
      <w:r>
        <w:rPr>
          <w:rFonts w:hint="eastAsia" w:ascii="方正仿宋简体" w:hAnsi="仿宋" w:eastAsia="方正仿宋简体" w:cs="仿宋"/>
          <w:sz w:val="32"/>
          <w:szCs w:val="32"/>
        </w:rPr>
        <w:t>被国家农业农村部、省农业农村厅等发文新认定的国家重点农业龙头企业、省级骨干农业龙头企业的。</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（四）市本级农业展会资金：</w:t>
      </w:r>
      <w:r>
        <w:rPr>
          <w:rFonts w:hint="eastAsia" w:ascii="方正仿宋简体" w:hAnsi="仿宋" w:eastAsia="方正仿宋简体" w:cs="仿宋"/>
          <w:sz w:val="32"/>
          <w:szCs w:val="32"/>
        </w:rPr>
        <w:t>列入浙江农业博览会组委会、浙江省农业农村厅、市政府年度农业展会计划的国内农业展会。</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三、补助标准</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（一）境外参展企业。</w:t>
      </w:r>
      <w:r>
        <w:rPr>
          <w:rFonts w:hint="eastAsia" w:ascii="方正仿宋简体" w:hAnsi="仿宋" w:eastAsia="方正仿宋简体" w:cs="仿宋"/>
          <w:sz w:val="32"/>
          <w:szCs w:val="32"/>
        </w:rPr>
        <w:t>按省农业农村厅核定的实际参展的展位数及缴纳的展位费，市级财政予以全额补助。其中：市级新型农业生产经营主体最高补助1个展位费用、省级及以上新型农业生产经营主体最高补助2个展位费用。</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（二）品牌奖励。</w:t>
      </w:r>
      <w:r>
        <w:rPr>
          <w:rFonts w:hint="eastAsia" w:ascii="方正仿宋简体" w:hAnsi="仿宋" w:eastAsia="方正仿宋简体" w:cs="仿宋"/>
          <w:sz w:val="32"/>
          <w:szCs w:val="32"/>
        </w:rPr>
        <w:t>市级财政按8万元（国家级品牌）、4万元（省级品牌）、2万元（市级名牌）的标准实行定额奖励。县（市）区奖励标准由各地根据相应政策自行确定。</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（三）农业龙头企业。</w:t>
      </w:r>
      <w:r>
        <w:rPr>
          <w:rFonts w:hint="eastAsia" w:ascii="方正仿宋简体" w:hAnsi="仿宋" w:eastAsia="方正仿宋简体" w:cs="仿宋"/>
          <w:sz w:val="32"/>
          <w:szCs w:val="32"/>
        </w:rPr>
        <w:t>新申报认定为农业产业化国家重点农业龙头企业的市级财政予以30万元奖励，新认定为省级骨干农业龙头企业的市级财政予以20万元奖励。县（市）区奖励标准由各地根据相应政策自行确定。</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（四）专利发明：</w:t>
      </w:r>
      <w:r>
        <w:rPr>
          <w:rFonts w:hint="eastAsia" w:ascii="方正仿宋简体" w:hAnsi="仿宋" w:eastAsia="方正仿宋简体" w:cs="仿宋"/>
          <w:sz w:val="32"/>
          <w:szCs w:val="32"/>
        </w:rPr>
        <w:t>按每项专利最高不超过0.5万元的标准进行奖励。县（市）区奖励标准由各地根据相应政策自行确定。</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（五）境内农业展会：</w:t>
      </w:r>
      <w:r>
        <w:rPr>
          <w:rFonts w:hint="eastAsia" w:ascii="方正仿宋简体" w:hAnsi="仿宋" w:eastAsia="方正仿宋简体" w:cs="仿宋"/>
          <w:sz w:val="32"/>
          <w:szCs w:val="32"/>
        </w:rPr>
        <w:t>主要用于市本级支出的展位费及电费、展馆制作设计、宣传资料及视频制作、场地广告及刊物费、推介会、筹备会议及人员住宿、出差费等，其中展位标准变异摊位预算不高于1300元/个，特装展位预算不高于500元/平米。展销产品运输、参展人员食宿等费用由参展企业自理。根据市相关文件及东西部协作及山海协作合作战略协议要求，为黔西南、吉林延边、丽水、舟山四地各提供特色农产品的展位（免收展位费），为四地参展企业提供住宿（费用从专项中列支），参展企业交通费自理。</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四、申报审核流程</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（一）境内展会市本级资金：</w:t>
      </w:r>
      <w:r>
        <w:rPr>
          <w:rFonts w:hint="eastAsia" w:ascii="方正仿宋简体" w:hAnsi="仿宋" w:eastAsia="方正仿宋简体" w:cs="仿宋"/>
          <w:sz w:val="32"/>
          <w:szCs w:val="32"/>
        </w:rPr>
        <w:t>根据省农业农村厅、市政府年度展会工作通知，编制年度参展方案及资金预算，建立农业展会宁波团筹备工作领导小组办公室，对参展设计制作等实行公开招投标，浙江（南京）名特优新农产品展销会展馆由省农业农村厅厅统一组织招标标设计制作。根据招投标结果及参展实际情况，按时做好资金结算拨付。</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（二）境外参展补贴。</w:t>
      </w:r>
      <w:r>
        <w:rPr>
          <w:rFonts w:hint="eastAsia" w:ascii="方正仿宋简体" w:hAnsi="仿宋" w:eastAsia="方正仿宋简体" w:cs="仿宋"/>
          <w:sz w:val="32"/>
          <w:szCs w:val="32"/>
        </w:rPr>
        <w:t>各参展农业经营主体在完成参展任务后按要求向所在县（市）区农业农村局（农业产业化办公室）提出经费补助申请，提供展位费票据等相关材料，县（市）区农业产业化办公室根据年度申报计划、省厅境外展目录及补助标准予以审核并报送市农业农村局（市农业产业化办公室）备案。</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（三）品牌及专利。</w:t>
      </w:r>
      <w:r>
        <w:rPr>
          <w:rFonts w:hint="eastAsia" w:ascii="方正仿宋简体" w:hAnsi="仿宋" w:eastAsia="方正仿宋简体" w:cs="仿宋"/>
          <w:sz w:val="32"/>
          <w:szCs w:val="32"/>
        </w:rPr>
        <w:t>按照主体自主申报，县级审核，市级备案流程，农业经营主体根据当年品牌及专利创建实际情况，以农业农村、市场监管或质监等部门认定文件通知为依据，向所在县（市）区农业农村局（农业产业化办公室）提交补贴申请，所在县（市）区农业产业化办公室审核后报送市农</w:t>
      </w:r>
      <w:r>
        <w:rPr>
          <w:rFonts w:hint="eastAsia" w:ascii="方正仿宋简体" w:hAnsi="仿宋" w:eastAsia="方正仿宋简体" w:cs="仿宋"/>
          <w:sz w:val="32"/>
          <w:szCs w:val="32"/>
          <w:lang w:eastAsia="zh-CN"/>
        </w:rPr>
        <w:t>业</w:t>
      </w:r>
      <w:r>
        <w:rPr>
          <w:rFonts w:hint="eastAsia" w:ascii="方正仿宋简体" w:hAnsi="仿宋" w:eastAsia="方正仿宋简体" w:cs="仿宋"/>
          <w:sz w:val="32"/>
          <w:szCs w:val="32"/>
        </w:rPr>
        <w:t>农村局（市农业产业化办公室）备案。</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（四）农业龙头企业认定奖励。</w:t>
      </w:r>
      <w:r>
        <w:rPr>
          <w:rFonts w:hint="eastAsia" w:ascii="方正仿宋简体" w:hAnsi="仿宋" w:eastAsia="方正仿宋简体" w:cs="仿宋"/>
          <w:sz w:val="32"/>
          <w:szCs w:val="32"/>
        </w:rPr>
        <w:t>当年新申报认定企业向所在县（市）区农业农村局（农业产业化办公室）提交奖励申请，所在县（市）区</w:t>
      </w:r>
      <w:r>
        <w:rPr>
          <w:rFonts w:hint="eastAsia" w:ascii="方正仿宋简体" w:hAnsi="仿宋" w:eastAsia="方正仿宋简体" w:cs="仿宋"/>
          <w:sz w:val="32"/>
          <w:szCs w:val="32"/>
          <w:lang w:eastAsia="zh-CN"/>
        </w:rPr>
        <w:t>农业</w:t>
      </w:r>
      <w:r>
        <w:rPr>
          <w:rFonts w:hint="eastAsia" w:ascii="方正仿宋简体" w:hAnsi="仿宋" w:eastAsia="方正仿宋简体" w:cs="仿宋"/>
          <w:sz w:val="32"/>
          <w:szCs w:val="32"/>
        </w:rPr>
        <w:t>农村局（农业产业化办公室）根据农业农村部、省农业农村厅相关文件审核确认后报送市</w:t>
      </w:r>
      <w:r>
        <w:rPr>
          <w:rFonts w:hint="eastAsia" w:ascii="方正仿宋简体" w:hAnsi="仿宋" w:eastAsia="方正仿宋简体" w:cs="仿宋"/>
          <w:sz w:val="32"/>
          <w:szCs w:val="32"/>
          <w:lang w:eastAsia="zh-CN"/>
        </w:rPr>
        <w:t>农业</w:t>
      </w:r>
      <w:bookmarkStart w:id="6" w:name="_GoBack"/>
      <w:bookmarkEnd w:id="6"/>
      <w:r>
        <w:rPr>
          <w:rFonts w:hint="eastAsia" w:ascii="方正仿宋简体" w:hAnsi="仿宋" w:eastAsia="方正仿宋简体" w:cs="仿宋"/>
          <w:sz w:val="32"/>
          <w:szCs w:val="32"/>
        </w:rPr>
        <w:t>农村局（市农业产业化办公室）备案。</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五、资金拨付及分配</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境外参展、品牌及专利奖励、农业龙头企业认定奖励等市级资金根据年度的申报计划及预算，以专项转移支付下拨到各区县（市），各区县（市）根据年底实际经审核补助结果经公示无异议后按实拨付到各农业生产经营主体，资金实行年度滚动结转。境内展会市本级资金按照省、市农业展会年度工作部署及实际参展费用予以结算拨付。</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六、有关要求</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（一）严格审核把关。</w:t>
      </w:r>
      <w:r>
        <w:rPr>
          <w:rFonts w:hint="eastAsia" w:ascii="方正仿宋简体" w:hAnsi="仿宋" w:eastAsia="方正仿宋简体" w:cs="仿宋"/>
          <w:sz w:val="32"/>
          <w:szCs w:val="32"/>
        </w:rPr>
        <w:t>要健全专项资金使用管理制度，做好申报、审核、审批、资金安排和分配等程序，从严把好审核关，做好公开公示工作，自觉接受人大、审计以及社会公众的监督。要加强对农业农村发展专项转移支付资金分配、使用、管理情况的监督检查，发现问题及时纠正。</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（二）提高使用绩效。</w:t>
      </w:r>
      <w:r>
        <w:rPr>
          <w:rFonts w:hint="eastAsia" w:ascii="方正仿宋简体" w:hAnsi="仿宋" w:eastAsia="方正仿宋简体" w:cs="仿宋"/>
          <w:sz w:val="32"/>
          <w:szCs w:val="32"/>
        </w:rPr>
        <w:t>要按照《宁波市市级财政资金管理暂行办法》（甬政办发〔2014〕247号）及《宁波市农业农村发展专项转移支付资金管理办法》等有关规定，加快预算执行，提高资金使用绩效。结转结余的专项转移支付资金，按照财政部关于结转结余资金管理的有关规定处理。</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（三）加强指导服务。</w:t>
      </w:r>
      <w:r>
        <w:rPr>
          <w:rFonts w:hint="eastAsia" w:ascii="方正仿宋简体" w:hAnsi="仿宋" w:eastAsia="方正仿宋简体" w:cs="仿宋"/>
          <w:sz w:val="32"/>
          <w:szCs w:val="32"/>
        </w:rPr>
        <w:t>要加强计划申报，积极组织参加省农业农村厅组织的境外展，鼓励企业“走出去”，加大宁波特色优质农产品影响力。强化精准服务，加大培育农业龙头企业发展，分类指导，鼓励企业转型升级。鼓励有条件的农业企业申报市级以上农业龙头企业，加强动态监测，推动农业龙头企业规范有序发展。</w:t>
      </w:r>
    </w:p>
    <w:p>
      <w:pPr>
        <w:spacing w:line="560" w:lineRule="exact"/>
        <w:ind w:firstLine="640" w:firstLineChars="200"/>
        <w:rPr>
          <w:rFonts w:ascii="方正仿宋简体" w:hAnsi="仿宋" w:eastAsia="方正仿宋简体" w:cs="仿宋"/>
          <w:sz w:val="32"/>
          <w:szCs w:val="32"/>
        </w:rPr>
      </w:pP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附件：宁波市农业龙头企业专项转移支付资金申报审核情况</w:t>
      </w:r>
    </w:p>
    <w:p>
      <w:pPr>
        <w:spacing w:line="560" w:lineRule="exact"/>
        <w:ind w:firstLine="1440" w:firstLineChars="450"/>
        <w:rPr>
          <w:rFonts w:ascii="方正仿宋简体" w:hAnsi="仿宋" w:eastAsia="方正仿宋简体" w:cs="仿宋"/>
          <w:sz w:val="32"/>
          <w:szCs w:val="32"/>
        </w:rPr>
      </w:pPr>
      <w:r>
        <w:rPr>
          <w:rFonts w:hint="eastAsia" w:ascii="方正仿宋简体" w:hAnsi="仿宋" w:eastAsia="方正仿宋简体" w:cs="仿宋"/>
          <w:sz w:val="32"/>
          <w:szCs w:val="32"/>
        </w:rPr>
        <w:t>汇总表</w:t>
      </w:r>
    </w:p>
    <w:p>
      <w:pPr>
        <w:spacing w:line="560" w:lineRule="exact"/>
        <w:ind w:firstLine="640" w:firstLineChars="200"/>
        <w:rPr>
          <w:rFonts w:ascii="方正仿宋简体" w:hAnsi="仿宋" w:eastAsia="方正仿宋简体"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方正黑体简体" w:hAnsi="仿宋" w:eastAsia="方正黑体简体" w:cs="仿宋"/>
          <w:sz w:val="32"/>
          <w:szCs w:val="32"/>
        </w:rPr>
      </w:pPr>
      <w:r>
        <w:rPr>
          <w:rFonts w:hint="eastAsia" w:ascii="方正黑体简体" w:hAnsi="仿宋" w:eastAsia="方正黑体简体" w:cs="仿宋"/>
          <w:sz w:val="32"/>
          <w:szCs w:val="32"/>
        </w:rPr>
        <w:t>附件</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宁波市农业龙头企业专项转移支付资金申报审核情况汇总表</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294"/>
        <w:gridCol w:w="129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spacing w:line="300" w:lineRule="exact"/>
              <w:jc w:val="center"/>
              <w:rPr>
                <w:rFonts w:ascii="仿宋" w:hAnsi="仿宋" w:eastAsia="仿宋" w:cs="仿宋"/>
                <w:sz w:val="32"/>
                <w:szCs w:val="32"/>
              </w:rPr>
            </w:pPr>
            <w:r>
              <w:rPr>
                <w:rFonts w:hint="eastAsia" w:ascii="宋体" w:hAnsi="宋体" w:cs="宋体"/>
                <w:szCs w:val="21"/>
              </w:rPr>
              <w:t>区县市</w:t>
            </w:r>
          </w:p>
        </w:tc>
        <w:tc>
          <w:tcPr>
            <w:tcW w:w="1294" w:type="dxa"/>
            <w:vAlign w:val="center"/>
          </w:tcPr>
          <w:p>
            <w:pPr>
              <w:spacing w:line="300" w:lineRule="exact"/>
              <w:jc w:val="center"/>
              <w:rPr>
                <w:rFonts w:ascii="宋体" w:hAnsi="宋体" w:cs="宋体"/>
                <w:szCs w:val="21"/>
              </w:rPr>
            </w:pPr>
            <w:r>
              <w:rPr>
                <w:rFonts w:hint="eastAsia" w:ascii="宋体" w:hAnsi="宋体" w:cs="宋体"/>
                <w:szCs w:val="21"/>
              </w:rPr>
              <w:t>经营主体</w:t>
            </w:r>
          </w:p>
          <w:p>
            <w:pPr>
              <w:spacing w:line="300" w:lineRule="exact"/>
              <w:jc w:val="center"/>
              <w:rPr>
                <w:rFonts w:ascii="仿宋" w:hAnsi="仿宋" w:eastAsia="仿宋" w:cs="仿宋"/>
                <w:sz w:val="32"/>
                <w:szCs w:val="32"/>
              </w:rPr>
            </w:pPr>
            <w:r>
              <w:rPr>
                <w:rFonts w:hint="eastAsia" w:ascii="宋体" w:hAnsi="宋体" w:cs="宋体"/>
                <w:szCs w:val="21"/>
              </w:rPr>
              <w:t>名称</w:t>
            </w:r>
          </w:p>
        </w:tc>
        <w:tc>
          <w:tcPr>
            <w:tcW w:w="1294" w:type="dxa"/>
            <w:vAlign w:val="center"/>
          </w:tcPr>
          <w:p>
            <w:pPr>
              <w:spacing w:line="300" w:lineRule="exact"/>
              <w:jc w:val="center"/>
              <w:rPr>
                <w:rFonts w:ascii="仿宋" w:hAnsi="仿宋" w:eastAsia="仿宋" w:cs="仿宋"/>
                <w:sz w:val="32"/>
                <w:szCs w:val="32"/>
              </w:rPr>
            </w:pPr>
            <w:r>
              <w:rPr>
                <w:rFonts w:hint="eastAsia" w:ascii="宋体" w:hAnsi="宋体" w:cs="宋体"/>
                <w:szCs w:val="21"/>
              </w:rPr>
              <w:t>法定代表人</w:t>
            </w:r>
          </w:p>
        </w:tc>
        <w:tc>
          <w:tcPr>
            <w:tcW w:w="1294" w:type="dxa"/>
            <w:vAlign w:val="center"/>
          </w:tcPr>
          <w:p>
            <w:pPr>
              <w:spacing w:line="300" w:lineRule="exact"/>
              <w:jc w:val="center"/>
              <w:rPr>
                <w:rFonts w:ascii="宋体" w:hAnsi="宋体" w:cs="宋体"/>
                <w:szCs w:val="21"/>
              </w:rPr>
            </w:pPr>
            <w:r>
              <w:rPr>
                <w:rFonts w:hint="eastAsia" w:ascii="宋体" w:hAnsi="宋体" w:cs="宋体"/>
                <w:szCs w:val="21"/>
              </w:rPr>
              <w:t>企业联系</w:t>
            </w:r>
          </w:p>
          <w:p>
            <w:pPr>
              <w:spacing w:line="300" w:lineRule="exact"/>
              <w:jc w:val="center"/>
              <w:rPr>
                <w:rFonts w:ascii="宋体" w:hAnsi="宋体" w:cs="宋体"/>
                <w:szCs w:val="21"/>
              </w:rPr>
            </w:pPr>
            <w:r>
              <w:rPr>
                <w:rFonts w:hint="eastAsia" w:ascii="宋体" w:hAnsi="宋体" w:cs="宋体"/>
                <w:szCs w:val="21"/>
              </w:rPr>
              <w:t>电话</w:t>
            </w:r>
          </w:p>
        </w:tc>
        <w:tc>
          <w:tcPr>
            <w:tcW w:w="1294" w:type="dxa"/>
            <w:vAlign w:val="center"/>
          </w:tcPr>
          <w:p>
            <w:pPr>
              <w:spacing w:line="300" w:lineRule="exact"/>
              <w:jc w:val="center"/>
              <w:rPr>
                <w:rFonts w:ascii="宋体" w:hAnsi="宋体" w:cs="宋体"/>
                <w:szCs w:val="21"/>
              </w:rPr>
            </w:pPr>
            <w:r>
              <w:rPr>
                <w:rFonts w:hint="eastAsia" w:ascii="宋体" w:hAnsi="宋体" w:cs="宋体"/>
                <w:szCs w:val="21"/>
              </w:rPr>
              <w:t>具体补助</w:t>
            </w:r>
          </w:p>
          <w:p>
            <w:pPr>
              <w:spacing w:line="300" w:lineRule="exact"/>
              <w:jc w:val="center"/>
              <w:rPr>
                <w:rFonts w:ascii="仿宋" w:hAnsi="仿宋" w:eastAsia="仿宋" w:cs="仿宋"/>
                <w:sz w:val="32"/>
                <w:szCs w:val="32"/>
              </w:rPr>
            </w:pPr>
            <w:r>
              <w:rPr>
                <w:rFonts w:hint="eastAsia" w:ascii="宋体" w:hAnsi="宋体" w:cs="宋体"/>
                <w:szCs w:val="21"/>
              </w:rPr>
              <w:t>内容</w:t>
            </w:r>
          </w:p>
        </w:tc>
        <w:tc>
          <w:tcPr>
            <w:tcW w:w="1295" w:type="dxa"/>
            <w:vAlign w:val="center"/>
          </w:tcPr>
          <w:p>
            <w:pPr>
              <w:spacing w:line="300" w:lineRule="exact"/>
              <w:jc w:val="center"/>
              <w:rPr>
                <w:rFonts w:ascii="仿宋" w:hAnsi="仿宋" w:eastAsia="仿宋" w:cs="仿宋"/>
                <w:sz w:val="32"/>
                <w:szCs w:val="32"/>
              </w:rPr>
            </w:pPr>
            <w:r>
              <w:rPr>
                <w:rFonts w:hint="eastAsia" w:ascii="宋体" w:hAnsi="宋体" w:cs="宋体"/>
                <w:szCs w:val="21"/>
              </w:rPr>
              <w:t>依据（文件名称、文号或专利号等</w:t>
            </w:r>
          </w:p>
        </w:tc>
        <w:tc>
          <w:tcPr>
            <w:tcW w:w="1295" w:type="dxa"/>
            <w:vAlign w:val="center"/>
          </w:tcPr>
          <w:p>
            <w:pPr>
              <w:spacing w:line="300" w:lineRule="exact"/>
              <w:jc w:val="center"/>
              <w:rPr>
                <w:rFonts w:ascii="仿宋" w:hAnsi="仿宋" w:eastAsia="仿宋" w:cs="仿宋"/>
                <w:sz w:val="32"/>
                <w:szCs w:val="32"/>
              </w:rPr>
            </w:pPr>
            <w:r>
              <w:rPr>
                <w:rFonts w:hint="eastAsia" w:ascii="宋体" w:hAnsi="宋体" w:cs="宋体"/>
                <w:szCs w:val="21"/>
              </w:rPr>
              <w:t>审核补助金额（万元）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4"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c>
          <w:tcPr>
            <w:tcW w:w="1295" w:type="dxa"/>
          </w:tcPr>
          <w:p>
            <w:pPr>
              <w:spacing w:line="560" w:lineRule="exact"/>
              <w:rPr>
                <w:rFonts w:ascii="仿宋" w:hAnsi="仿宋" w:eastAsia="仿宋" w:cs="仿宋"/>
                <w:sz w:val="32"/>
                <w:szCs w:val="32"/>
              </w:rPr>
            </w:pPr>
          </w:p>
        </w:tc>
      </w:tr>
    </w:tbl>
    <w:p>
      <w:pPr>
        <w:spacing w:line="560" w:lineRule="exact"/>
        <w:rPr>
          <w:rFonts w:ascii="仿宋" w:hAnsi="仿宋" w:eastAsia="仿宋" w:cs="仿宋"/>
          <w:b/>
          <w:bCs/>
          <w:sz w:val="32"/>
          <w:szCs w:val="32"/>
        </w:rPr>
      </w:pPr>
      <w:r>
        <w:rPr>
          <w:rFonts w:hint="eastAsia" w:ascii="仿宋" w:hAnsi="仿宋" w:eastAsia="仿宋" w:cs="仿宋"/>
          <w:sz w:val="32"/>
          <w:szCs w:val="32"/>
        </w:rPr>
        <w:t>备注：具体补助内容填宁波市名牌农产品、发明专利、具体的境外展名称等。</w:t>
      </w: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tabs>
          <w:tab w:val="left" w:pos="7797"/>
        </w:tabs>
        <w:spacing w:line="520" w:lineRule="exact"/>
        <w:ind w:firstLine="320" w:firstLineChars="100"/>
        <w:rPr>
          <w:rFonts w:ascii="方正仿宋简体" w:eastAsia="方正仿宋简体" w:cs="Arial"/>
          <w:sz w:val="32"/>
          <w:szCs w:val="32"/>
        </w:rPr>
      </w:pP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宁波市2019年下山移民及村庄整治</w:t>
      </w: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项目实施方案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为贯彻落实《宁波市全面实施乡村振兴战略三年行动计划》(甬党办〔2018〕60号) 精神，为进一步做好村庄整治和下山移民工作，发挥专项资金使用效益，现制定宁波市下山移民及村庄整治扶持资金项目实施方案如下：</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一、补助对象</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（一）下山移民。</w:t>
      </w:r>
      <w:r>
        <w:rPr>
          <w:rFonts w:hint="eastAsia" w:ascii="方正仿宋简体" w:hAnsi="仿宋" w:eastAsia="方正仿宋简体" w:cs="仿宋"/>
          <w:sz w:val="32"/>
          <w:szCs w:val="32"/>
        </w:rPr>
        <w:t>主要用于原“16+3”区域和四明山区域实施整村搬迁。从2020年起，该项工作资金由各相关区县（市）自行安排，市级不再安排。</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（二）村庄整治。</w:t>
      </w:r>
      <w:r>
        <w:rPr>
          <w:rFonts w:hint="eastAsia" w:ascii="方正仿宋简体" w:hAnsi="仿宋" w:eastAsia="方正仿宋简体" w:cs="仿宋"/>
          <w:sz w:val="32"/>
          <w:szCs w:val="32"/>
        </w:rPr>
        <w:t>主要用于原“16+3”区域内村庄危房拆除、保留房整治改造、村内道路建设、村庄绿化公共休闲设施建设、村内河道整治保洁、村级便民服务文体中心改造建设、村级集中养老设施建设等。</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二、补助标准</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（一）下山移民。</w:t>
      </w:r>
      <w:r>
        <w:rPr>
          <w:rFonts w:hint="eastAsia" w:ascii="方正仿宋简体" w:hAnsi="仿宋" w:eastAsia="方正仿宋简体" w:cs="仿宋"/>
          <w:sz w:val="32"/>
          <w:szCs w:val="32"/>
        </w:rPr>
        <w:t>对移民搬迁的农户按1.5万元/户给予补助，对集中安置下山移民小区的，按搬迁户数户均 5000 元对移民安置小区的基础设施和公共服务设施配套项目进行补助。</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（二）村庄整治。</w:t>
      </w:r>
      <w:r>
        <w:rPr>
          <w:rFonts w:hint="eastAsia" w:ascii="方正仿宋简体" w:hAnsi="仿宋" w:eastAsia="方正仿宋简体" w:cs="仿宋"/>
          <w:sz w:val="32"/>
          <w:szCs w:val="32"/>
        </w:rPr>
        <w:t>市级财政对列入整治范围的行政村一次性补助150万元。</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三、资金拨付及项目实施</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市级资金以专项转移支付拨付到各区县（市），项目由各区县（市）自行组织实施。其中下山移民资金分配按照各地计划搬移安置户数分配资金，据实结算。村庄整治资金分配按照各地年度计划村庄整治数量分配资金，据实结算。</w:t>
      </w:r>
    </w:p>
    <w:p>
      <w:pPr>
        <w:spacing w:line="56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四、有关要求</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（一）严格审核把关。</w:t>
      </w:r>
      <w:r>
        <w:rPr>
          <w:rFonts w:hint="eastAsia" w:ascii="方正仿宋简体" w:hAnsi="仿宋" w:eastAsia="方正仿宋简体" w:cs="仿宋"/>
          <w:sz w:val="32"/>
          <w:szCs w:val="32"/>
        </w:rPr>
        <w:t>要健全专项资金使用管理制度，做好申报、审核、验收、资金安排和分配等程序，从严把好审核关，做好公开公示工作，自觉接受人大、审计以及社会公众的监督。要加强对专项转移支付资金分配、使用、管理情况的监督检查，发现问题及时纠正。</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（二）提高使用绩效。</w:t>
      </w:r>
      <w:r>
        <w:rPr>
          <w:rFonts w:hint="eastAsia" w:ascii="方正仿宋简体" w:hAnsi="仿宋" w:eastAsia="方正仿宋简体" w:cs="仿宋"/>
          <w:sz w:val="32"/>
          <w:szCs w:val="32"/>
        </w:rPr>
        <w:t>要按照《宁波市市级财政资金管理暂行办法》（甬政办发〔2014〕247号）及《宁波市农业农村发展专项转移支付资金管理办法》等有关规定，加快预算执行，提高资金使用绩效。结转结余的专项转移支付资金，按照财政部关于结转结余资金管理的有关规定处理。</w:t>
      </w:r>
    </w:p>
    <w:p>
      <w:pPr>
        <w:spacing w:line="560" w:lineRule="exact"/>
        <w:ind w:firstLine="640" w:firstLineChars="200"/>
        <w:rPr>
          <w:rFonts w:ascii="方正仿宋简体" w:hAnsi="仿宋" w:eastAsia="方正仿宋简体" w:cs="仿宋"/>
          <w:sz w:val="32"/>
          <w:szCs w:val="32"/>
        </w:rPr>
      </w:pPr>
      <w:r>
        <w:rPr>
          <w:rFonts w:hint="eastAsia" w:ascii="方正楷体简体" w:hAnsi="仿宋" w:eastAsia="方正楷体简体" w:cs="仿宋"/>
          <w:sz w:val="32"/>
          <w:szCs w:val="32"/>
        </w:rPr>
        <w:t>（三）加强指导服务。</w:t>
      </w:r>
      <w:r>
        <w:rPr>
          <w:rFonts w:hint="eastAsia" w:ascii="方正仿宋简体" w:hAnsi="仿宋" w:eastAsia="方正仿宋简体" w:cs="仿宋"/>
          <w:sz w:val="32"/>
          <w:szCs w:val="32"/>
        </w:rPr>
        <w:t>要加强计划申报和日常指导服务，按照实际情况，制定年度计划，落实具体项目和任务，做好项目资料台账工作。</w:t>
      </w:r>
    </w:p>
    <w:p>
      <w:pPr>
        <w:tabs>
          <w:tab w:val="left" w:pos="7797"/>
        </w:tabs>
        <w:spacing w:line="560" w:lineRule="exact"/>
        <w:rPr>
          <w:rFonts w:ascii="方正仿宋简体" w:eastAsia="方正仿宋简体" w:cs="Arial"/>
          <w:sz w:val="32"/>
          <w:szCs w:val="32"/>
        </w:rPr>
      </w:pPr>
    </w:p>
    <w:p>
      <w:pPr>
        <w:tabs>
          <w:tab w:val="left" w:pos="7797"/>
        </w:tabs>
        <w:spacing w:line="560" w:lineRule="exact"/>
        <w:rPr>
          <w:rFonts w:ascii="方正仿宋简体" w:eastAsia="方正仿宋简体" w:cs="Arial"/>
          <w:sz w:val="32"/>
          <w:szCs w:val="32"/>
        </w:rPr>
      </w:pPr>
    </w:p>
    <w:p>
      <w:pPr>
        <w:tabs>
          <w:tab w:val="left" w:pos="7797"/>
        </w:tabs>
        <w:spacing w:line="520" w:lineRule="exact"/>
        <w:rPr>
          <w:rFonts w:ascii="方正仿宋简体" w:eastAsia="方正仿宋简体"/>
        </w:rPr>
      </w:pPr>
    </w:p>
    <w:p>
      <w:pPr>
        <w:tabs>
          <w:tab w:val="left" w:pos="7797"/>
        </w:tabs>
        <w:spacing w:line="520" w:lineRule="exact"/>
        <w:rPr>
          <w:rFonts w:ascii="方正仿宋简体" w:eastAsia="方正仿宋简体"/>
        </w:rPr>
      </w:pPr>
      <w:r>
        <w:rPr>
          <w:rFonts w:ascii="方正仿宋简体" w:eastAsia="方正仿宋简体"/>
        </w:rPr>
        <w:pict>
          <v:line id="_x0000_s1029" o:spid="_x0000_s1029" o:spt="20" style="position:absolute;left:0pt;margin-left:-5.1pt;margin-top:28.95pt;height:0.05pt;width:452.25pt;z-index:251662336;mso-width-relative:page;mso-height-relative:page;" coordsize="21600,21600">
            <v:path arrowok="t"/>
            <v:fill focussize="0,0"/>
            <v:stroke weight="0.25pt"/>
            <v:imagedata o:title=""/>
            <o:lock v:ext="edit"/>
          </v:line>
        </w:pict>
      </w:r>
    </w:p>
    <w:p>
      <w:pPr>
        <w:tabs>
          <w:tab w:val="left" w:pos="7797"/>
        </w:tabs>
        <w:spacing w:line="520" w:lineRule="exact"/>
        <w:ind w:firstLine="280" w:firstLineChars="100"/>
        <w:jc w:val="left"/>
        <w:rPr>
          <w:rFonts w:ascii="方正仿宋简体" w:eastAsia="方正仿宋简体" w:cs="Arial"/>
          <w:sz w:val="28"/>
          <w:szCs w:val="28"/>
        </w:rPr>
      </w:pPr>
      <w:r>
        <w:rPr>
          <w:rFonts w:ascii="方正仿宋简体" w:eastAsia="方正仿宋简体"/>
          <w:sz w:val="28"/>
          <w:szCs w:val="28"/>
        </w:rPr>
        <w:pict>
          <v:line id="_x0000_s1030" o:spid="_x0000_s1030" o:spt="20" style="position:absolute;left:0pt;margin-left:-5.1pt;margin-top:29.95pt;height:0.05pt;width:452.25pt;z-index:251663360;mso-width-relative:page;mso-height-relative:page;" coordsize="21600,21600">
            <v:path arrowok="t"/>
            <v:fill focussize="0,0"/>
            <v:stroke weight="0.25pt"/>
            <v:imagedata o:title=""/>
            <o:lock v:ext="edit"/>
          </v:line>
        </w:pict>
      </w:r>
      <w:r>
        <w:rPr>
          <w:rFonts w:hint="eastAsia" w:ascii="方正仿宋简体" w:eastAsia="方正仿宋简体"/>
          <w:sz w:val="28"/>
          <w:szCs w:val="28"/>
        </w:rPr>
        <w:t xml:space="preserve">宁波市农业农村局办公室     </w:t>
      </w:r>
      <w:r>
        <w:rPr>
          <w:rFonts w:hint="eastAsia" w:ascii="方正仿宋简体" w:eastAsia="方正仿宋简体"/>
          <w:i/>
          <w:sz w:val="28"/>
          <w:szCs w:val="28"/>
        </w:rPr>
        <w:t xml:space="preserve">  </w:t>
      </w:r>
      <w:r>
        <w:rPr>
          <w:rFonts w:hint="eastAsia" w:ascii="方正仿宋简体" w:eastAsia="方正仿宋简体"/>
          <w:sz w:val="28"/>
          <w:szCs w:val="28"/>
        </w:rPr>
        <w:t xml:space="preserve">         2019年11月18日印发</w:t>
      </w:r>
    </w:p>
    <w:sectPr>
      <w:headerReference r:id="rId5" w:type="default"/>
      <w:footerReference r:id="rId7" w:type="default"/>
      <w:headerReference r:id="rId6" w:type="even"/>
      <w:footerReference r:id="rId8" w:type="even"/>
      <w:pgSz w:w="11906" w:h="16838"/>
      <w:pgMar w:top="2098" w:right="1474" w:bottom="192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BSONGSJ">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59197"/>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59198"/>
      <w:docPartObj>
        <w:docPartGallery w:val="autotext"/>
      </w:docPartObj>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8 -</w:t>
        </w:r>
        <w:r>
          <w:rPr>
            <w:rFonts w:asciiTheme="majorEastAsia" w:hAnsiTheme="majorEastAsia" w:eastAsiaTheme="maj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59200"/>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23 -</w:t>
        </w:r>
        <w:r>
          <w:rPr>
            <w:rFonts w:asciiTheme="majorEastAsia" w:hAnsiTheme="majorEastAsia" w:eastAsiaTheme="majorEastAsia"/>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59199"/>
      <w:docPartObj>
        <w:docPartGallery w:val="autotext"/>
      </w:docPartObj>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24 -</w:t>
        </w:r>
        <w:r>
          <w:rPr>
            <w:rFonts w:asciiTheme="majorEastAsia" w:hAnsiTheme="majorEastAsia" w:eastAsiaTheme="maj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242374"/>
    <w:multiLevelType w:val="multilevel"/>
    <w:tmpl w:val="3724237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70F8"/>
    <w:rsid w:val="000A19E2"/>
    <w:rsid w:val="000C3B56"/>
    <w:rsid w:val="0018182C"/>
    <w:rsid w:val="00233968"/>
    <w:rsid w:val="002D78CD"/>
    <w:rsid w:val="00322DF4"/>
    <w:rsid w:val="003530AA"/>
    <w:rsid w:val="003630EC"/>
    <w:rsid w:val="00382932"/>
    <w:rsid w:val="00397676"/>
    <w:rsid w:val="00433C4B"/>
    <w:rsid w:val="004B0FF1"/>
    <w:rsid w:val="004D1935"/>
    <w:rsid w:val="0059643C"/>
    <w:rsid w:val="005B7C23"/>
    <w:rsid w:val="005F7617"/>
    <w:rsid w:val="006B5B22"/>
    <w:rsid w:val="006F13C3"/>
    <w:rsid w:val="00765175"/>
    <w:rsid w:val="00796EB9"/>
    <w:rsid w:val="007E4C0B"/>
    <w:rsid w:val="00861920"/>
    <w:rsid w:val="008A52D6"/>
    <w:rsid w:val="008F1FA5"/>
    <w:rsid w:val="00962606"/>
    <w:rsid w:val="00A25713"/>
    <w:rsid w:val="00A63AD4"/>
    <w:rsid w:val="00AB7413"/>
    <w:rsid w:val="00AC70F8"/>
    <w:rsid w:val="00AF657B"/>
    <w:rsid w:val="00B360AD"/>
    <w:rsid w:val="00BB0C66"/>
    <w:rsid w:val="00BD4E5B"/>
    <w:rsid w:val="00BD74E0"/>
    <w:rsid w:val="00C55A2F"/>
    <w:rsid w:val="00CC15B8"/>
    <w:rsid w:val="00CD0AFC"/>
    <w:rsid w:val="00DB0A58"/>
    <w:rsid w:val="00DC73FE"/>
    <w:rsid w:val="00DD3105"/>
    <w:rsid w:val="00DD4052"/>
    <w:rsid w:val="00E447F8"/>
    <w:rsid w:val="00E76458"/>
    <w:rsid w:val="00EB3DA4"/>
    <w:rsid w:val="00EF266F"/>
    <w:rsid w:val="00F668FE"/>
    <w:rsid w:val="17AA2F42"/>
    <w:rsid w:val="1D2C5FB3"/>
    <w:rsid w:val="1F6C7DBE"/>
    <w:rsid w:val="24C640FE"/>
    <w:rsid w:val="276C7F53"/>
    <w:rsid w:val="41061427"/>
    <w:rsid w:val="44F11DEB"/>
    <w:rsid w:val="48F30D52"/>
    <w:rsid w:val="4C9A6838"/>
    <w:rsid w:val="582308B1"/>
    <w:rsid w:val="5D2B6C73"/>
    <w:rsid w:val="7AE921A5"/>
    <w:rsid w:val="7FA7A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nhideWhenUsed/>
    <w:qFormat/>
    <w:uiPriority w:val="0"/>
    <w:pPr>
      <w:ind w:left="100" w:leftChars="2500"/>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Emphasis"/>
    <w:qFormat/>
    <w:uiPriority w:val="20"/>
    <w:rPr>
      <w:i/>
      <w:iCs/>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character" w:customStyle="1" w:styleId="14">
    <w:name w:val="日期 Char"/>
    <w:basedOn w:val="9"/>
    <w:link w:val="2"/>
    <w:semiHidden/>
    <w:qFormat/>
    <w:uiPriority w:val="99"/>
    <w:rPr>
      <w:rFonts w:ascii="Calibri" w:hAnsi="Calibri" w:eastAsia="宋体" w:cs="Times New Roman"/>
    </w:rPr>
  </w:style>
  <w:style w:type="paragraph" w:customStyle="1" w:styleId="15">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apple-converted-space"/>
    <w:basedOn w:val="9"/>
    <w:qFormat/>
    <w:uiPriority w:val="0"/>
    <w:rPr>
      <w:rFonts w:ascii="宋体" w:hAnsi="宋体" w:cs="宋体"/>
      <w:sz w:val="24"/>
    </w:rPr>
  </w:style>
  <w:style w:type="paragraph" w:customStyle="1" w:styleId="17">
    <w:name w:val="一级标题"/>
    <w:basedOn w:val="1"/>
    <w:qFormat/>
    <w:uiPriority w:val="0"/>
    <w:pPr>
      <w:adjustRightInd w:val="0"/>
      <w:snapToGrid w:val="0"/>
      <w:jc w:val="center"/>
      <w:outlineLvl w:val="0"/>
    </w:pPr>
    <w:rPr>
      <w:rFonts w:ascii="Times New Roman" w:hAnsi="Times New Roman" w:eastAsia="方正小标宋简体"/>
      <w:bCs/>
      <w:sz w:val="44"/>
      <w:szCs w:val="30"/>
    </w:rPr>
  </w:style>
  <w:style w:type="character" w:customStyle="1" w:styleId="18">
    <w:name w:val="批注框文本 Char"/>
    <w:basedOn w:val="9"/>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1547</Words>
  <Characters>8823</Characters>
  <Lines>73</Lines>
  <Paragraphs>20</Paragraphs>
  <TotalTime>10</TotalTime>
  <ScaleCrop>false</ScaleCrop>
  <LinksUpToDate>false</LinksUpToDate>
  <CharactersWithSpaces>10350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2019-10-31T16:04:00Z</dcterms:created>
  <dc:creator>Administrator</dc:creator>
  <cp:lastModifiedBy>guest</cp:lastModifiedBy>
  <cp:lastPrinted>2019-11-18T11:23:00Z</cp:lastPrinted>
  <dcterms:modified xsi:type="dcterms:W3CDTF">2022-09-21T15:51:03Z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